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506818">
      <w:pPr>
        <w:pStyle w:val="2"/>
        <w:keepNext w:val="0"/>
        <w:keepLines w:val="0"/>
        <w:widowControl/>
        <w:suppressLineNumbers w:val="0"/>
        <w:pBdr>
          <w:top w:val="single" w:color="E2E8F0" w:sz="2" w:space="0"/>
          <w:left w:val="single" w:color="E2E8F0" w:sz="2" w:space="0"/>
          <w:bottom w:val="single" w:color="E2E8F0" w:sz="2" w:space="0"/>
          <w:right w:val="single" w:color="E2E8F0" w:sz="2" w:space="0"/>
        </w:pBdr>
        <w:spacing w:before="0" w:beforeAutospacing="0" w:after="0" w:afterAutospacing="0" w:line="15" w:lineRule="atLeast"/>
        <w:ind w:left="0" w:right="0"/>
        <w:jc w:val="left"/>
        <w:rPr>
          <w:rFonts w:ascii="sans-serif" w:hAnsi="sans-serif" w:eastAsia="sans-serif" w:cs="sans-serif"/>
        </w:rPr>
      </w:pPr>
      <w:r>
        <w:rPr>
          <w:rFonts w:hint="default" w:ascii="sans-serif" w:hAnsi="sans-serif" w:eastAsia="sans-serif" w:cs="sans-serif"/>
          <w:i w:val="0"/>
          <w:iCs w:val="0"/>
          <w:caps w:val="0"/>
          <w:color w:val="0F172A"/>
          <w:spacing w:val="0"/>
          <w:bdr w:val="single" w:color="E2E8F0" w:sz="2" w:space="0"/>
          <w:shd w:val="clear" w:fill="F8F4F1"/>
        </w:rPr>
        <w:t>Timeline of NDIS changes</w:t>
      </w:r>
    </w:p>
    <w:p w14:paraId="63931AC5">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3" w:lineRule="atLeast"/>
        <w:ind w:left="0" w:right="0"/>
        <w:jc w:val="left"/>
        <w:rPr>
          <w:rFonts w:hint="default" w:ascii="sans-serif" w:hAnsi="sans-serif" w:eastAsia="sans-serif" w:cs="sans-serif"/>
          <w:i w:val="0"/>
          <w:iCs w:val="0"/>
          <w:caps w:val="0"/>
          <w:color w:val="0F172A"/>
          <w:spacing w:val="0"/>
          <w:sz w:val="27"/>
          <w:szCs w:val="27"/>
        </w:rPr>
      </w:pPr>
      <w:r>
        <w:rPr>
          <w:rFonts w:hint="default" w:ascii="sans-serif" w:hAnsi="sans-serif" w:eastAsia="sans-serif" w:cs="sans-serif"/>
          <w:i w:val="0"/>
          <w:iCs w:val="0"/>
          <w:caps w:val="0"/>
          <w:color w:val="0F172A"/>
          <w:spacing w:val="0"/>
          <w:sz w:val="27"/>
          <w:szCs w:val="27"/>
          <w:shd w:val="clear" w:fill="F8F4F1"/>
        </w:rPr>
        <w:t>What’s happening and when? NDIS Minister Mark Butler announced a whole raft of changes at the Press Club last week. Some of these may soon come into effect, while others are planned to be progressively rolled out over the next few years. Sara developed this timeline to give you a picture of what to expect and when.</w:t>
      </w:r>
      <w:r>
        <w:rPr>
          <w:rFonts w:hint="default" w:ascii="sans-serif" w:hAnsi="sans-serif" w:eastAsia="sans-serif" w:cs="sans-serif"/>
          <w:i w:val="0"/>
          <w:iCs w:val="0"/>
          <w:caps w:val="0"/>
          <w:color w:val="0F172A"/>
          <w:spacing w:val="0"/>
          <w:sz w:val="27"/>
          <w:szCs w:val="27"/>
          <w:shd w:val="clear" w:fill="F8F4F1"/>
          <w:lang w:val="en-AU"/>
        </w:rPr>
        <w:t xml:space="preserve"> b</w:t>
      </w:r>
      <w:r>
        <w:rPr>
          <w:rFonts w:hint="default" w:ascii="sans-serif" w:hAnsi="sans-serif" w:eastAsia="sans-serif" w:cs="sans-serif"/>
          <w:b/>
          <w:bCs/>
          <w:i w:val="0"/>
          <w:iCs w:val="0"/>
          <w:caps w:val="0"/>
          <w:color w:val="0F172A"/>
          <w:spacing w:val="0"/>
          <w:sz w:val="27"/>
          <w:szCs w:val="27"/>
          <w:shd w:val="clear" w:fill="FFFFFF"/>
        </w:rPr>
        <w:t>y </w:t>
      </w:r>
      <w:r>
        <w:rPr>
          <w:rFonts w:hint="default" w:ascii="sans-serif" w:hAnsi="sans-serif" w:eastAsia="sans-serif" w:cs="sans-serif"/>
          <w:b/>
          <w:bCs/>
          <w:i w:val="0"/>
          <w:iCs w:val="0"/>
          <w:color w:val="18181B"/>
          <w:spacing w:val="0"/>
          <w:sz w:val="27"/>
          <w:szCs w:val="27"/>
          <w:bdr w:val="single" w:color="E2E8F0" w:sz="2" w:space="0"/>
          <w:shd w:val="clear" w:fill="FFFFFF"/>
        </w:rPr>
        <w:fldChar w:fldCharType="begin"/>
      </w:r>
      <w:r>
        <w:rPr>
          <w:rFonts w:hint="default" w:ascii="sans-serif" w:hAnsi="sans-serif" w:eastAsia="sans-serif" w:cs="sans-serif"/>
          <w:b/>
          <w:bCs/>
          <w:i w:val="0"/>
          <w:iCs w:val="0"/>
          <w:color w:val="18181B"/>
          <w:spacing w:val="0"/>
          <w:sz w:val="27"/>
          <w:szCs w:val="27"/>
          <w:bdr w:val="single" w:color="E2E8F0" w:sz="2" w:space="0"/>
          <w:shd w:val="clear" w:fill="FFFFFF"/>
        </w:rPr>
        <w:instrText xml:space="preserve"> HYPERLINK "https://teamdsc.com.au/team/sara-gingold" </w:instrText>
      </w:r>
      <w:r>
        <w:rPr>
          <w:rFonts w:hint="default" w:ascii="sans-serif" w:hAnsi="sans-serif" w:eastAsia="sans-serif" w:cs="sans-serif"/>
          <w:b/>
          <w:bCs/>
          <w:i w:val="0"/>
          <w:iCs w:val="0"/>
          <w:color w:val="18181B"/>
          <w:spacing w:val="0"/>
          <w:sz w:val="27"/>
          <w:szCs w:val="27"/>
          <w:bdr w:val="single" w:color="E2E8F0" w:sz="2" w:space="0"/>
          <w:shd w:val="clear" w:fill="FFFFFF"/>
        </w:rPr>
        <w:fldChar w:fldCharType="separate"/>
      </w:r>
      <w:r>
        <w:rPr>
          <w:rStyle w:val="6"/>
          <w:rFonts w:hint="default" w:ascii="sans-serif" w:hAnsi="sans-serif" w:eastAsia="sans-serif" w:cs="sans-serif"/>
          <w:b/>
          <w:bCs/>
          <w:i w:val="0"/>
          <w:iCs w:val="0"/>
          <w:color w:val="18181B"/>
          <w:spacing w:val="0"/>
          <w:sz w:val="27"/>
          <w:szCs w:val="27"/>
          <w:bdr w:val="single" w:color="E2E8F0" w:sz="2" w:space="0"/>
          <w:shd w:val="clear" w:fill="FFFFFF"/>
        </w:rPr>
        <w:t>Sara Gingold</w:t>
      </w:r>
      <w:r>
        <w:rPr>
          <w:rFonts w:hint="default" w:ascii="sans-serif" w:hAnsi="sans-serif" w:eastAsia="sans-serif" w:cs="sans-serif"/>
          <w:b/>
          <w:bCs/>
          <w:i w:val="0"/>
          <w:iCs w:val="0"/>
          <w:color w:val="18181B"/>
          <w:spacing w:val="0"/>
          <w:sz w:val="27"/>
          <w:szCs w:val="27"/>
          <w:bdr w:val="single" w:color="E2E8F0" w:sz="2" w:space="0"/>
          <w:shd w:val="clear" w:fill="FFFFFF"/>
        </w:rPr>
        <w:fldChar w:fldCharType="end"/>
      </w:r>
      <w:r>
        <w:rPr>
          <w:rFonts w:hint="default" w:ascii="sans-serif" w:hAnsi="sans-serif" w:eastAsia="sans-serif" w:cs="sans-serif"/>
          <w:b/>
          <w:bCs/>
          <w:i w:val="0"/>
          <w:iCs w:val="0"/>
          <w:color w:val="18181B"/>
          <w:spacing w:val="0"/>
          <w:sz w:val="27"/>
          <w:szCs w:val="27"/>
          <w:bdr w:val="single" w:color="E2E8F0" w:sz="2" w:space="0"/>
          <w:shd w:val="clear" w:fill="FFFFFF"/>
          <w:lang w:val="en-AU"/>
        </w:rPr>
        <w:t xml:space="preserve"> </w:t>
      </w:r>
      <w:r>
        <w:rPr>
          <w:rFonts w:hint="default" w:ascii="sans-serif" w:hAnsi="sans-serif" w:eastAsia="sans-serif" w:cs="sans-serif"/>
          <w:i w:val="0"/>
          <w:iCs w:val="0"/>
          <w:caps w:val="0"/>
          <w:color w:val="0F172A"/>
          <w:spacing w:val="0"/>
          <w:kern w:val="0"/>
          <w:sz w:val="21"/>
          <w:szCs w:val="21"/>
          <w:bdr w:val="single" w:color="E2E8F0" w:sz="2" w:space="0"/>
          <w:shd w:val="clear" w:fill="FFFFFF"/>
          <w:lang w:val="en-US" w:eastAsia="zh-CN" w:bidi="ar"/>
        </w:rPr>
        <w:t xml:space="preserve">28 Apr 2026 </w:t>
      </w:r>
    </w:p>
    <w:p w14:paraId="6705CE94">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0" w:beforeAutospacing="0" w:after="280" w:afterAutospacing="0" w:line="24" w:lineRule="atLeast"/>
        <w:ind w:left="0" w:right="0"/>
      </w:pPr>
      <w:r>
        <w:rPr>
          <w:rFonts w:hint="default" w:ascii="sans-serif" w:hAnsi="sans-serif" w:eastAsia="sans-serif" w:cs="sans-serif"/>
          <w:i w:val="0"/>
          <w:iCs w:val="0"/>
          <w:caps w:val="0"/>
          <w:color w:val="0F172A"/>
          <w:spacing w:val="0"/>
          <w:sz w:val="27"/>
          <w:szCs w:val="27"/>
          <w:shd w:val="clear" w:fill="FFFFFF"/>
        </w:rPr>
        <w:t>So, last week was a lot, right? These days, feelings of overwhelm and shock are a natural side-effect of any amount of contact with the NDIS. But last week took it to a whole new level.</w:t>
      </w:r>
    </w:p>
    <w:p w14:paraId="564E1FD8">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280" w:beforeAutospacing="0" w:after="280" w:afterAutospacing="0" w:line="24" w:lineRule="atLeast"/>
        <w:ind w:left="0" w:right="0"/>
      </w:pPr>
      <w:r>
        <w:rPr>
          <w:rFonts w:hint="default" w:ascii="sans-serif" w:hAnsi="sans-serif" w:eastAsia="sans-serif" w:cs="sans-serif"/>
          <w:i w:val="0"/>
          <w:iCs w:val="0"/>
          <w:caps w:val="0"/>
          <w:color w:val="0F172A"/>
          <w:spacing w:val="0"/>
          <w:sz w:val="27"/>
          <w:szCs w:val="27"/>
          <w:shd w:val="clear" w:fill="FFFFFF"/>
        </w:rPr>
        <w:t>NDIS Minister Mark Butler used his National Press Club address to announce a raft of new changes to the Scheme. If you haven’t had a chance to catch up on all that yet, check out our article: </w: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begin"/>
      </w:r>
      <w:r>
        <w:rPr>
          <w:rFonts w:hint="default" w:ascii="sans-serif" w:hAnsi="sans-serif" w:eastAsia="sans-serif" w:cs="sans-serif"/>
          <w:i w:val="0"/>
          <w:iCs w:val="0"/>
          <w:caps w:val="0"/>
          <w:color w:val="1D4ED8"/>
          <w:spacing w:val="0"/>
          <w:sz w:val="27"/>
          <w:szCs w:val="27"/>
          <w:bdr w:val="single" w:color="E2E8F0" w:sz="2" w:space="0"/>
          <w:shd w:val="clear" w:fill="FFFFFF"/>
        </w:rPr>
        <w:instrText xml:space="preserve"> HYPERLINK "https://teamdsc.com.au/articles/breaking-minister-mark-butler" \t "https://teamdsc.com.au/resources/_blank" </w:instrTex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separate"/>
      </w:r>
      <w:r>
        <w:rPr>
          <w:rStyle w:val="6"/>
          <w:rFonts w:hint="default" w:ascii="sans-serif" w:hAnsi="sans-serif" w:eastAsia="sans-serif" w:cs="sans-serif"/>
          <w:i w:val="0"/>
          <w:iCs w:val="0"/>
          <w:caps w:val="0"/>
          <w:color w:val="1D4ED8"/>
          <w:spacing w:val="0"/>
          <w:sz w:val="27"/>
          <w:szCs w:val="27"/>
          <w:bdr w:val="single" w:color="E2E8F0" w:sz="2" w:space="0"/>
          <w:shd w:val="clear" w:fill="FFFFFF"/>
        </w:rPr>
        <w:t>Minister Butler announces major Scheme re-design</w: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end"/>
      </w:r>
      <w:r>
        <w:rPr>
          <w:rFonts w:hint="default" w:ascii="sans-serif" w:hAnsi="sans-serif" w:eastAsia="sans-serif" w:cs="sans-serif"/>
          <w:i w:val="0"/>
          <w:iCs w:val="0"/>
          <w:caps w:val="0"/>
          <w:color w:val="0F172A"/>
          <w:spacing w:val="0"/>
          <w:sz w:val="27"/>
          <w:szCs w:val="27"/>
          <w:shd w:val="clear" w:fill="FFFFFF"/>
        </w:rPr>
        <w:t>.</w:t>
      </w:r>
    </w:p>
    <w:p w14:paraId="4EDCDC7C">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280" w:beforeAutospacing="0" w:after="280" w:afterAutospacing="0" w:line="24" w:lineRule="atLeast"/>
        <w:ind w:left="0" w:right="0"/>
      </w:pPr>
      <w:r>
        <w:rPr>
          <w:rFonts w:hint="default" w:ascii="sans-serif" w:hAnsi="sans-serif" w:eastAsia="sans-serif" w:cs="sans-serif"/>
          <w:i w:val="0"/>
          <w:iCs w:val="0"/>
          <w:caps w:val="0"/>
          <w:color w:val="0F172A"/>
          <w:spacing w:val="0"/>
          <w:sz w:val="27"/>
          <w:szCs w:val="27"/>
          <w:shd w:val="clear" w:fill="FFFFFF"/>
        </w:rPr>
        <w:t>Some of the changes will come into effect pretty quickly, while others will be rolled out progressively over the next few years. To help you get your head around what’s happening and when, we’ve put together a timeline. It’s based on information contained in the Minister’s speech and on the Department of Health, Disability and Ageing’s website.</w:t>
      </w:r>
    </w:p>
    <w:p w14:paraId="1CA35E19">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280" w:beforeAutospacing="0" w:after="280" w:afterAutospacing="0" w:line="24" w:lineRule="atLeast"/>
        <w:ind w:left="0" w:right="0"/>
      </w:pPr>
      <w:r>
        <w:rPr>
          <w:rFonts w:hint="default" w:ascii="sans-serif" w:hAnsi="sans-serif" w:eastAsia="sans-serif" w:cs="sans-serif"/>
          <w:i w:val="0"/>
          <w:iCs w:val="0"/>
          <w:caps w:val="0"/>
          <w:color w:val="0F172A"/>
          <w:spacing w:val="0"/>
          <w:sz w:val="27"/>
          <w:szCs w:val="27"/>
          <w:shd w:val="clear" w:fill="FFFFFF"/>
        </w:rPr>
        <w:t>Important disclaimer before we get started: the government and the NDIA don’t have the best track record with timelines. They seem to view dates as aspirational goals more than deadlines. If the government stuck to a schedule, we’d be nearly a year into new framework plans by now (the rollout’s been delayed until April 2027).</w:t>
      </w:r>
    </w:p>
    <w:p w14:paraId="482344FD">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280" w:beforeAutospacing="0" w:after="280" w:afterAutospacing="0" w:line="24" w:lineRule="atLeast"/>
        <w:ind w:left="0" w:right="0"/>
      </w:pPr>
      <w:r>
        <w:rPr>
          <w:rFonts w:hint="default" w:ascii="sans-serif" w:hAnsi="sans-serif" w:eastAsia="sans-serif" w:cs="sans-serif"/>
          <w:i w:val="0"/>
          <w:iCs w:val="0"/>
          <w:caps w:val="0"/>
          <w:color w:val="0F172A"/>
          <w:spacing w:val="0"/>
          <w:sz w:val="27"/>
          <w:szCs w:val="27"/>
          <w:shd w:val="clear" w:fill="FFFFFF"/>
        </w:rPr>
        <w:t>So here’s the planned timeline- to be taken with a heavy dose of salt.</w:t>
      </w:r>
    </w:p>
    <w:p w14:paraId="65549474">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12th - 14th May 2026</w:t>
      </w:r>
    </w:p>
    <w:p w14:paraId="7AF5EEBB">
      <w:pPr>
        <w:keepNext w:val="0"/>
        <w:keepLines w:val="0"/>
        <w:widowControl/>
        <w:numPr>
          <w:ilvl w:val="0"/>
          <w:numId w:val="1"/>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The Treasurer will deliver the Federal Budget on 12th May. Many of the changes outlined by Minister Butler will be incorporated into this budget. Growth of the NDIS will be cut to an average 2% per year.</w:t>
      </w:r>
    </w:p>
    <w:p w14:paraId="7557C772">
      <w:pPr>
        <w:keepNext w:val="0"/>
        <w:keepLines w:val="0"/>
        <w:widowControl/>
        <w:numPr>
          <w:ilvl w:val="0"/>
          <w:numId w:val="1"/>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The Minister plans to introduce a new bill to amend the NDIS Act in the 12th-14th May parliamentary sitting week. The Minister has said the legislative changes in May will focus on giving the government “financial controls” to reduce Scheme growth. The substantial changes the government intends to make to NDIS eligibility will be legislated later, after being designed with the Technical Advisory Group.</w:t>
      </w:r>
    </w:p>
    <w:p w14:paraId="3F1A63A0">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30th June 2026</w:t>
      </w:r>
    </w:p>
    <w:p w14:paraId="15ABB4A0">
      <w:pPr>
        <w:keepNext w:val="0"/>
        <w:keepLines w:val="0"/>
        <w:widowControl/>
        <w:numPr>
          <w:ilvl w:val="0"/>
          <w:numId w:val="2"/>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The Minister wants the legislative changes to pass by the end of June.</w:t>
      </w:r>
    </w:p>
    <w:p w14:paraId="730F9169">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7 days after legislation receives Royal Assent</w:t>
      </w:r>
    </w:p>
    <w:p w14:paraId="1FF5A526">
      <w:pPr>
        <w:keepNext w:val="0"/>
        <w:keepLines w:val="0"/>
        <w:widowControl/>
        <w:numPr>
          <w:ilvl w:val="0"/>
          <w:numId w:val="3"/>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Tighter criteria for unscheduled plan reassessments will come into effect after the legislation is signed by the Governor-General. The Minister said unscheduled plan reassessments will only be possible in exceptional circumstances.</w:t>
      </w:r>
    </w:p>
    <w:p w14:paraId="2C5FB0D7">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July 2026</w:t>
      </w:r>
    </w:p>
    <w:p w14:paraId="6E44C829">
      <w:pPr>
        <w:keepNext w:val="0"/>
        <w:keepLines w:val="0"/>
        <w:widowControl/>
        <w:numPr>
          <w:ilvl w:val="0"/>
          <w:numId w:val="4"/>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Consultation and design work will begin on commissioning Supported Independent Living (SIL) services.</w:t>
      </w:r>
    </w:p>
    <w:p w14:paraId="2138670A">
      <w:pPr>
        <w:keepNext w:val="0"/>
        <w:keepLines w:val="0"/>
        <w:widowControl/>
        <w:numPr>
          <w:ilvl w:val="0"/>
          <w:numId w:val="4"/>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Registration will become mandatory for SIL and platform providers (a transition period that’s yet-to-be-released will apply for existing service providers).</w:t>
      </w:r>
    </w:p>
    <w:p w14:paraId="081E9A00">
      <w:pPr>
        <w:keepNext w:val="0"/>
        <w:keepLines w:val="0"/>
        <w:widowControl/>
        <w:numPr>
          <w:ilvl w:val="0"/>
          <w:numId w:val="4"/>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Uplift to NDIS claims and payments systems will commence in July 2026 and the new digital payment system will be fully rolled out by the end of 2030.</w:t>
      </w:r>
    </w:p>
    <w:p w14:paraId="460AB3A3">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1st October 2026</w:t>
      </w:r>
    </w:p>
    <w:p w14:paraId="13DAF887">
      <w:pPr>
        <w:keepNext w:val="0"/>
        <w:keepLines w:val="0"/>
        <w:widowControl/>
        <w:numPr>
          <w:ilvl w:val="0"/>
          <w:numId w:val="5"/>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Social and community participation budgets will start to be “adjusted” (aka reduced).</w:t>
      </w:r>
    </w:p>
    <w:p w14:paraId="003ED706">
      <w:pPr>
        <w:keepNext w:val="0"/>
        <w:keepLines w:val="0"/>
        <w:widowControl/>
        <w:numPr>
          <w:ilvl w:val="0"/>
          <w:numId w:val="5"/>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Thriving Kids will begin rollout.</w:t>
      </w:r>
    </w:p>
    <w:p w14:paraId="1B8F99CF">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December 2026</w:t>
      </w:r>
    </w:p>
    <w:p w14:paraId="4BCE0702">
      <w:pPr>
        <w:keepNext w:val="0"/>
        <w:keepLines w:val="0"/>
        <w:widowControl/>
        <w:numPr>
          <w:ilvl w:val="0"/>
          <w:numId w:val="6"/>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The Minister wants the Technical Advisory Group's work on the new threshold for NDIS eligibility and assessments of functional capacity to be completed by the end of the calendar year.</w:t>
      </w:r>
    </w:p>
    <w:p w14:paraId="1D3A7662">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February 2027</w:t>
      </w:r>
    </w:p>
    <w:p w14:paraId="44AFA8FD">
      <w:pPr>
        <w:keepNext w:val="0"/>
        <w:keepLines w:val="0"/>
        <w:widowControl/>
        <w:numPr>
          <w:ilvl w:val="0"/>
          <w:numId w:val="7"/>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There will be changes made to NDIS Plans. This reform is quite vaguely described as, ‘Tighter assessment of reasonable and necessary supports for new entrants, plan reassessment for existing participants and plan renewal changes.’ This seems to be about reinforcing the boundary with mainstream services and providing stronger guidance on the reasonable and necessary criteria.</w:t>
      </w:r>
    </w:p>
    <w:p w14:paraId="4A654360">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1st April 2027</w:t>
      </w:r>
    </w:p>
    <w:p w14:paraId="697967C9">
      <w:pPr>
        <w:keepNext w:val="0"/>
        <w:keepLines w:val="0"/>
        <w:widowControl/>
        <w:numPr>
          <w:ilvl w:val="0"/>
          <w:numId w:val="8"/>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We catch up to the can that’s been kicked down the road. Or- in other words- new framework plans start rolling out.</w:t>
      </w:r>
    </w:p>
    <w:p w14:paraId="0EFCDB4D">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July 2027</w:t>
      </w:r>
    </w:p>
    <w:p w14:paraId="7C1EAEF8">
      <w:pPr>
        <w:keepNext w:val="0"/>
        <w:keepLines w:val="0"/>
        <w:widowControl/>
        <w:numPr>
          <w:ilvl w:val="0"/>
          <w:numId w:val="9"/>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Mandatory registration expands to include providers who deliver personal care, daily living support and supports in closed settings. This change will be fully rolled out by 2030. Most other providers will need to provide a minimum, basic level of information through a new enrolment system. It is unclear whether the government intends to follow the NDIS Provider and Worker Registration Taskforce’s</w:t>
      </w:r>
      <w:r>
        <w:rPr>
          <w:rFonts w:hint="default" w:ascii="sans-serif" w:hAnsi="sans-serif" w:eastAsia="sans-serif" w:cs="sans-serif"/>
          <w:i w:val="0"/>
          <w:iCs w:val="0"/>
          <w:caps w:val="0"/>
          <w:color w:val="0F172A"/>
          <w:spacing w:val="0"/>
          <w:sz w:val="27"/>
          <w:szCs w:val="27"/>
          <w:bdr w:val="none" w:color="auto" w:sz="0" w:space="0"/>
          <w:shd w:val="clear" w:fill="FFFFFF"/>
        </w:rPr>
        <w:t> </w:t>
      </w:r>
      <w:r>
        <w:rPr>
          <w:rFonts w:hint="default" w:ascii="sans-serif" w:hAnsi="sans-serif" w:eastAsia="sans-serif" w:cs="sans-serif"/>
          <w:i w:val="0"/>
          <w:iCs w:val="0"/>
          <w:caps w:val="0"/>
          <w:color w:val="1D4ED8"/>
          <w:spacing w:val="0"/>
          <w:sz w:val="27"/>
          <w:szCs w:val="27"/>
          <w:u w:val="single"/>
          <w:bdr w:val="single" w:color="E2E8F0" w:sz="2" w:space="0"/>
          <w:shd w:val="clear" w:fill="FFFFFF"/>
        </w:rPr>
        <w:fldChar w:fldCharType="begin"/>
      </w:r>
      <w:r>
        <w:rPr>
          <w:rFonts w:hint="default" w:ascii="sans-serif" w:hAnsi="sans-serif" w:eastAsia="sans-serif" w:cs="sans-serif"/>
          <w:i w:val="0"/>
          <w:iCs w:val="0"/>
          <w:caps w:val="0"/>
          <w:color w:val="1D4ED8"/>
          <w:spacing w:val="0"/>
          <w:sz w:val="27"/>
          <w:szCs w:val="27"/>
          <w:u w:val="single"/>
          <w:bdr w:val="single" w:color="E2E8F0" w:sz="2" w:space="0"/>
          <w:shd w:val="clear" w:fill="FFFFFF"/>
        </w:rPr>
        <w:instrText xml:space="preserve"> HYPERLINK "https://www.health.gov.au/committees-and-groups/ndis-provider-and-worker-registration-taskforce" \t "https://teamdsc.com.au/resources/_blank" </w:instrText>
      </w:r>
      <w:r>
        <w:rPr>
          <w:rFonts w:hint="default" w:ascii="sans-serif" w:hAnsi="sans-serif" w:eastAsia="sans-serif" w:cs="sans-serif"/>
          <w:i w:val="0"/>
          <w:iCs w:val="0"/>
          <w:caps w:val="0"/>
          <w:color w:val="1D4ED8"/>
          <w:spacing w:val="0"/>
          <w:sz w:val="27"/>
          <w:szCs w:val="27"/>
          <w:u w:val="single"/>
          <w:bdr w:val="single" w:color="E2E8F0" w:sz="2" w:space="0"/>
          <w:shd w:val="clear" w:fill="FFFFFF"/>
        </w:rPr>
        <w:fldChar w:fldCharType="separate"/>
      </w:r>
      <w:r>
        <w:rPr>
          <w:rStyle w:val="6"/>
          <w:rFonts w:hint="default" w:ascii="sans-serif" w:hAnsi="sans-serif" w:eastAsia="sans-serif" w:cs="sans-serif"/>
          <w:i w:val="0"/>
          <w:iCs w:val="0"/>
          <w:caps w:val="0"/>
          <w:color w:val="1D4ED8"/>
          <w:spacing w:val="0"/>
          <w:sz w:val="27"/>
          <w:szCs w:val="27"/>
          <w:u w:val="single"/>
          <w:bdr w:val="single" w:color="E2E8F0" w:sz="2" w:space="0"/>
          <w:shd w:val="clear" w:fill="FFFFFF"/>
        </w:rPr>
        <w:t>advice</w:t>
      </w:r>
      <w:r>
        <w:rPr>
          <w:rFonts w:hint="default" w:ascii="sans-serif" w:hAnsi="sans-serif" w:eastAsia="sans-serif" w:cs="sans-serif"/>
          <w:i w:val="0"/>
          <w:iCs w:val="0"/>
          <w:caps w:val="0"/>
          <w:color w:val="1D4ED8"/>
          <w:spacing w:val="0"/>
          <w:sz w:val="27"/>
          <w:szCs w:val="27"/>
          <w:u w:val="single"/>
          <w:bdr w:val="single" w:color="E2E8F0" w:sz="2" w:space="0"/>
          <w:shd w:val="clear" w:fill="FFFFFF"/>
        </w:rPr>
        <w:fldChar w:fldCharType="end"/>
      </w:r>
      <w:r>
        <w:rPr>
          <w:rFonts w:hint="default" w:ascii="sans-serif" w:hAnsi="sans-serif" w:eastAsia="sans-serif" w:cs="sans-serif"/>
          <w:i w:val="0"/>
          <w:iCs w:val="0"/>
          <w:caps w:val="0"/>
          <w:color w:val="0F172A"/>
          <w:spacing w:val="0"/>
          <w:sz w:val="27"/>
          <w:szCs w:val="27"/>
          <w:bdr w:val="none" w:color="auto" w:sz="0" w:space="0"/>
          <w:shd w:val="clear" w:fill="FFFFFF"/>
        </w:rPr>
        <w:t> </w:t>
      </w:r>
      <w:r>
        <w:rPr>
          <w:rFonts w:hint="default" w:ascii="sans-serif" w:hAnsi="sans-serif" w:eastAsia="sans-serif" w:cs="sans-serif"/>
          <w:i w:val="0"/>
          <w:iCs w:val="0"/>
          <w:caps w:val="0"/>
          <w:color w:val="0F172A"/>
          <w:spacing w:val="0"/>
          <w:sz w:val="27"/>
          <w:szCs w:val="27"/>
          <w:bdr w:val="single" w:color="E2E8F0" w:sz="2" w:space="0"/>
          <w:shd w:val="clear" w:fill="FFFFFF"/>
        </w:rPr>
        <w:t>on tiered registration, including an alternate model for people who self-direct their supports.</w:t>
      </w:r>
    </w:p>
    <w:p w14:paraId="21B71C2D">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1st October 2027</w:t>
      </w:r>
    </w:p>
    <w:p w14:paraId="3C867E7A">
      <w:pPr>
        <w:keepNext w:val="0"/>
        <w:keepLines w:val="0"/>
        <w:widowControl/>
        <w:numPr>
          <w:ilvl w:val="0"/>
          <w:numId w:val="10"/>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A 6-month transition period to commissioning plan management services will commence. The government will select a panel of ‘accountable, quality’ plan management providers for participants to choose from.</w:t>
      </w:r>
    </w:p>
    <w:p w14:paraId="1490A69C">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1st January 2028</w:t>
      </w:r>
    </w:p>
    <w:p w14:paraId="7B0E6A53">
      <w:pPr>
        <w:keepNext w:val="0"/>
        <w:keepLines w:val="0"/>
        <w:widowControl/>
        <w:numPr>
          <w:ilvl w:val="0"/>
          <w:numId w:val="11"/>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Changes to the NDIS eligibility requirements will begin rolling out. People will be required to do a standardised functional capacity assessment to demonstrate they meet the threshold for accessing the Scheme. The Access Lists, which streamline entry in the NDIS based on diagnosis, will be removed. Over a transition period, current participants will be subject to eligibility reassessments when their plan is up for renewal.</w:t>
      </w:r>
    </w:p>
    <w:p w14:paraId="1E4548B2">
      <w:pPr>
        <w:keepNext w:val="0"/>
        <w:keepLines w:val="0"/>
        <w:widowControl/>
        <w:numPr>
          <w:ilvl w:val="0"/>
          <w:numId w:val="11"/>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The government’s aim is to reduce the number of people on the Scheme from 760,000 to 600,000 by the end of the decade.</w:t>
      </w:r>
    </w:p>
    <w:p w14:paraId="7E631813">
      <w:pPr>
        <w:keepNext w:val="0"/>
        <w:keepLines w:val="0"/>
        <w:widowControl/>
        <w:numPr>
          <w:ilvl w:val="0"/>
          <w:numId w:val="11"/>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Thriving Kids will be fully rolled out.</w:t>
      </w:r>
    </w:p>
    <w:p w14:paraId="39DB6D91">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1st July 2028</w:t>
      </w:r>
    </w:p>
    <w:p w14:paraId="651868B3">
      <w:pPr>
        <w:keepNext w:val="0"/>
        <w:keepLines w:val="0"/>
        <w:widowControl/>
        <w:numPr>
          <w:ilvl w:val="0"/>
          <w:numId w:val="12"/>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Commissioning of support coordination and connection services will begin. The government will select a panel of providers for participants to choose from.</w:t>
      </w:r>
    </w:p>
    <w:p w14:paraId="63BB00CC">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i w:val="0"/>
          <w:iCs w:val="0"/>
          <w:caps w:val="0"/>
          <w:color w:val="171717"/>
          <w:spacing w:val="0"/>
          <w:sz w:val="35"/>
          <w:szCs w:val="35"/>
          <w:bdr w:val="single" w:color="E2E8F0" w:sz="2" w:space="0"/>
          <w:shd w:val="clear" w:fill="FFFFFF"/>
        </w:rPr>
      </w:pPr>
    </w:p>
    <w:p w14:paraId="39ABE17B">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2030</w:t>
      </w:r>
    </w:p>
    <w:p w14:paraId="7FA5B9B1">
      <w:pPr>
        <w:keepNext w:val="0"/>
        <w:keepLines w:val="0"/>
        <w:widowControl/>
        <w:numPr>
          <w:ilvl w:val="0"/>
          <w:numId w:val="13"/>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NDIS ‘reset’ is complete. Scheme growth can return to 5%.</w:t>
      </w:r>
    </w:p>
    <w:p w14:paraId="18008099">
      <w:pPr>
        <w:pStyle w:val="3"/>
        <w:keepNext w:val="0"/>
        <w:keepLines w:val="0"/>
        <w:widowControl/>
        <w:suppressLineNumbers w:val="0"/>
        <w:pBdr>
          <w:top w:val="single" w:color="E2E8F0" w:sz="2" w:space="0"/>
          <w:left w:val="single" w:color="E2E8F0" w:sz="2" w:space="0"/>
          <w:bottom w:val="single" w:color="E2E8F0" w:sz="2" w:space="0"/>
          <w:right w:val="single" w:color="E2E8F0" w:sz="2" w:space="0"/>
        </w:pBdr>
        <w:spacing w:before="392" w:beforeAutospacing="0" w:after="224" w:afterAutospacing="0" w:line="20" w:lineRule="atLeast"/>
        <w:ind w:left="0" w:right="0"/>
        <w:rPr>
          <w:rFonts w:hint="default" w:ascii="sans-serif" w:hAnsi="sans-serif" w:eastAsia="sans-serif" w:cs="sans-serif"/>
          <w:b/>
          <w:bCs/>
          <w:color w:val="171717"/>
          <w:sz w:val="35"/>
          <w:szCs w:val="35"/>
        </w:rPr>
      </w:pPr>
      <w:r>
        <w:rPr>
          <w:rFonts w:hint="default" w:ascii="sans-serif" w:hAnsi="sans-serif" w:eastAsia="sans-serif" w:cs="sans-serif"/>
          <w:b/>
          <w:bCs/>
          <w:i w:val="0"/>
          <w:iCs w:val="0"/>
          <w:caps w:val="0"/>
          <w:color w:val="171717"/>
          <w:spacing w:val="0"/>
          <w:sz w:val="35"/>
          <w:szCs w:val="35"/>
          <w:bdr w:val="single" w:color="E2E8F0" w:sz="2" w:space="0"/>
          <w:shd w:val="clear" w:fill="FFFFFF"/>
        </w:rPr>
        <w:t>What we don’t know</w:t>
      </w:r>
    </w:p>
    <w:p w14:paraId="3C3FEA3F">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line="24" w:lineRule="atLeast"/>
      </w:pPr>
      <w:r>
        <w:rPr>
          <w:rFonts w:hint="default" w:ascii="sans-serif" w:hAnsi="sans-serif" w:eastAsia="sans-serif" w:cs="sans-serif"/>
          <w:i w:val="0"/>
          <w:iCs w:val="0"/>
          <w:caps w:val="0"/>
          <w:color w:val="0F172A"/>
          <w:spacing w:val="0"/>
          <w:sz w:val="27"/>
          <w:szCs w:val="27"/>
          <w:shd w:val="clear" w:fill="FFFFFF"/>
        </w:rPr>
        <w:t>NDIS announcements ironically just wouldn’t feel complete if there weren’t many unknowns and unanswered questions. So here are the changes we don’t have a timeline for yet:</w:t>
      </w:r>
    </w:p>
    <w:p w14:paraId="24E36541">
      <w:pPr>
        <w:keepNext w:val="0"/>
        <w:keepLines w:val="0"/>
        <w:widowControl/>
        <w:numPr>
          <w:ilvl w:val="0"/>
          <w:numId w:val="14"/>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The implementation of foundational supports (other than Thriving Kids). The federal government and states and territories have assigned $10bn for foundational supports over 5 years. $4bn of that will go to the Thriving Kids program. But, at this stage, we don’t have any further information about what other foundational support programs there will be and when they’ll roll out.</w:t>
      </w:r>
    </w:p>
    <w:p w14:paraId="3DCB213C">
      <w:pPr>
        <w:keepNext w:val="0"/>
        <w:keepLines w:val="0"/>
        <w:widowControl/>
        <w:numPr>
          <w:ilvl w:val="0"/>
          <w:numId w:val="14"/>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The responsibility for pricing decisions will be transferred to the Minister for the NDIS. We don’t know what this entails and how it relates to the NDIA’s current 3-year pricing work plan.</w:t>
      </w:r>
    </w:p>
    <w:p w14:paraId="7EF586C3">
      <w:pPr>
        <w:keepNext w:val="0"/>
        <w:keepLines w:val="0"/>
        <w:widowControl/>
        <w:numPr>
          <w:ilvl w:val="0"/>
          <w:numId w:val="14"/>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Differentiated pricing will be implemented for unregistered providers delivering social, civic, and community participation, capacity building, daily activities and assisted daily living. The Department’s factsheet says it will ‘commence consultation,’ but doesn’t say when.</w:t>
      </w:r>
    </w:p>
    <w:p w14:paraId="1E2AD9D7">
      <w:pPr>
        <w:keepNext w:val="0"/>
        <w:keepLines w:val="0"/>
        <w:widowControl/>
        <w:numPr>
          <w:ilvl w:val="0"/>
          <w:numId w:val="14"/>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The factsheet says the NDIA will ‘end plan rollovers and stop unspent funds being rolled over.’ This might fall into the category of changes happening in February 2027, but it’s unclear.</w:t>
      </w:r>
    </w:p>
    <w:p w14:paraId="30F97D95">
      <w:pPr>
        <w:keepNext w:val="0"/>
        <w:keepLines w:val="0"/>
        <w:widowControl/>
        <w:numPr>
          <w:ilvl w:val="0"/>
          <w:numId w:val="14"/>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The commissioning of SIL providers. With a new SIL practice standard coming out and mandatory registration from 1 July, it is unclear how these things will impact each other.</w:t>
      </w:r>
    </w:p>
    <w:p w14:paraId="2EC04099">
      <w:pPr>
        <w:keepNext w:val="0"/>
        <w:keepLines w:val="0"/>
        <w:widowControl/>
        <w:numPr>
          <w:ilvl w:val="0"/>
          <w:numId w:val="14"/>
        </w:numPr>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24" w:lineRule="atLeast"/>
        <w:ind w:left="0" w:hanging="360"/>
      </w:pPr>
      <w:r>
        <w:rPr>
          <w:rFonts w:hint="default" w:ascii="sans-serif" w:hAnsi="sans-serif" w:eastAsia="sans-serif" w:cs="sans-serif"/>
          <w:i w:val="0"/>
          <w:iCs w:val="0"/>
          <w:caps w:val="0"/>
          <w:color w:val="0F172A"/>
          <w:spacing w:val="0"/>
          <w:sz w:val="27"/>
          <w:szCs w:val="27"/>
          <w:bdr w:val="single" w:color="E2E8F0" w:sz="2" w:space="0"/>
          <w:shd w:val="clear" w:fill="FFFFFF"/>
        </w:rPr>
        <w:t>The NDIA and NDIS Commission will get new investigative and enforcement powers to tackle fraud and non-compliance over the next 18 months. Steps will also be taken to improve the collection and monitoring of information, to take faster action on fraud. But we haven’t been given much information on these powers or exactly when they’ll be legislated.</w:t>
      </w:r>
    </w:p>
    <w:p w14:paraId="071EFB11">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280" w:beforeAutospacing="0" w:after="280" w:afterAutospacing="0" w:line="24" w:lineRule="atLeast"/>
        <w:ind w:left="0" w:right="0"/>
      </w:pPr>
      <w:r>
        <w:rPr>
          <w:rFonts w:hint="default" w:ascii="sans-serif" w:hAnsi="sans-serif" w:eastAsia="sans-serif" w:cs="sans-serif"/>
          <w:i w:val="0"/>
          <w:iCs w:val="0"/>
          <w:caps w:val="0"/>
          <w:color w:val="0F172A"/>
          <w:spacing w:val="0"/>
          <w:sz w:val="27"/>
          <w:szCs w:val="27"/>
          <w:shd w:val="clear" w:fill="FFFFFF"/>
        </w:rPr>
        <w:t>We’ve also been promised the government will ‘take further steps to reduce conflicts of interest.’ But that’s all that’s said about that.</w:t>
      </w:r>
    </w:p>
    <w:p w14:paraId="60496F37">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280" w:beforeAutospacing="0" w:after="280" w:afterAutospacing="0" w:line="24" w:lineRule="atLeast"/>
        <w:ind w:left="0" w:right="0"/>
      </w:pPr>
      <w:r>
        <w:rPr>
          <w:rFonts w:hint="default" w:ascii="sans-serif" w:hAnsi="sans-serif" w:eastAsia="sans-serif" w:cs="sans-serif"/>
          <w:i w:val="0"/>
          <w:iCs w:val="0"/>
          <w:caps w:val="0"/>
          <w:color w:val="0F172A"/>
          <w:spacing w:val="0"/>
          <w:sz w:val="27"/>
          <w:szCs w:val="27"/>
          <w:shd w:val="clear" w:fill="FFFFFF"/>
        </w:rPr>
        <w:t>To read the transcript of Mark Butler’s Press Club address, go to: </w: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begin"/>
      </w:r>
      <w:r>
        <w:rPr>
          <w:rFonts w:hint="default" w:ascii="sans-serif" w:hAnsi="sans-serif" w:eastAsia="sans-serif" w:cs="sans-serif"/>
          <w:i w:val="0"/>
          <w:iCs w:val="0"/>
          <w:caps w:val="0"/>
          <w:color w:val="1D4ED8"/>
          <w:spacing w:val="0"/>
          <w:sz w:val="27"/>
          <w:szCs w:val="27"/>
          <w:bdr w:val="single" w:color="E2E8F0" w:sz="2" w:space="0"/>
          <w:shd w:val="clear" w:fill="FFFFFF"/>
        </w:rPr>
        <w:instrText xml:space="preserve"> HYPERLINK "https://www.health.gov.au/ministers/the-hon-mark-butler-mp/media/minister-butler-speech-at-the-national-press-club-22-april-2026?language=en" \t "https://teamdsc.com.au/resources/_blank" </w:instrTex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separate"/>
      </w:r>
      <w:r>
        <w:rPr>
          <w:rStyle w:val="6"/>
          <w:rFonts w:hint="default" w:ascii="sans-serif" w:hAnsi="sans-serif" w:eastAsia="sans-serif" w:cs="sans-serif"/>
          <w:i w:val="0"/>
          <w:iCs w:val="0"/>
          <w:caps w:val="0"/>
          <w:color w:val="1D4ED8"/>
          <w:spacing w:val="0"/>
          <w:sz w:val="27"/>
          <w:szCs w:val="27"/>
          <w:bdr w:val="single" w:color="E2E8F0" w:sz="2" w:space="0"/>
          <w:shd w:val="clear" w:fill="FFFFFF"/>
        </w:rPr>
        <w:t>Minister Butler speech at the National Press Club – 22 April 2026</w: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end"/>
      </w:r>
    </w:p>
    <w:p w14:paraId="556C94E1">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280" w:beforeAutospacing="0" w:after="280" w:afterAutospacing="0" w:line="24" w:lineRule="atLeast"/>
        <w:ind w:left="0" w:right="0"/>
      </w:pPr>
      <w:r>
        <w:rPr>
          <w:rFonts w:hint="default" w:ascii="sans-serif" w:hAnsi="sans-serif" w:eastAsia="sans-serif" w:cs="sans-serif"/>
          <w:i w:val="0"/>
          <w:iCs w:val="0"/>
          <w:caps w:val="0"/>
          <w:color w:val="0F172A"/>
          <w:spacing w:val="0"/>
          <w:sz w:val="27"/>
          <w:szCs w:val="27"/>
          <w:shd w:val="clear" w:fill="FFFFFF"/>
        </w:rPr>
        <w:t>You can find the transcript of the media Q&amp;A with the Minister, here: </w: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begin"/>
      </w:r>
      <w:r>
        <w:rPr>
          <w:rFonts w:hint="default" w:ascii="sans-serif" w:hAnsi="sans-serif" w:eastAsia="sans-serif" w:cs="sans-serif"/>
          <w:i w:val="0"/>
          <w:iCs w:val="0"/>
          <w:caps w:val="0"/>
          <w:color w:val="1D4ED8"/>
          <w:spacing w:val="0"/>
          <w:sz w:val="27"/>
          <w:szCs w:val="27"/>
          <w:bdr w:val="single" w:color="E2E8F0" w:sz="2" w:space="0"/>
          <w:shd w:val="clear" w:fill="FFFFFF"/>
        </w:rPr>
        <w:instrText xml:space="preserve"> HYPERLINK "https://www.health.gov.au/ministers/the-hon-mark-butler-mp/media/qa-with-minister-butler-national-press-club-22-april-2026?language=en" \t "https://teamdsc.com.au/resources/_blank" </w:instrTex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separate"/>
      </w:r>
      <w:r>
        <w:rPr>
          <w:rStyle w:val="6"/>
          <w:rFonts w:hint="default" w:ascii="sans-serif" w:hAnsi="sans-serif" w:eastAsia="sans-serif" w:cs="sans-serif"/>
          <w:i w:val="0"/>
          <w:iCs w:val="0"/>
          <w:caps w:val="0"/>
          <w:color w:val="1D4ED8"/>
          <w:spacing w:val="0"/>
          <w:sz w:val="27"/>
          <w:szCs w:val="27"/>
          <w:bdr w:val="single" w:color="E2E8F0" w:sz="2" w:space="0"/>
          <w:shd w:val="clear" w:fill="FFFFFF"/>
        </w:rPr>
        <w:t>Q&amp;A with Minister Butler, National Press Club – 22 April 2026</w: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end"/>
      </w:r>
    </w:p>
    <w:p w14:paraId="0005EBCF">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280" w:beforeAutospacing="0" w:after="0" w:afterAutospacing="0" w:line="24" w:lineRule="atLeast"/>
        <w:ind w:left="0" w:right="0"/>
      </w:pPr>
      <w:r>
        <w:rPr>
          <w:rFonts w:hint="default" w:ascii="sans-serif" w:hAnsi="sans-serif" w:eastAsia="sans-serif" w:cs="sans-serif"/>
          <w:i w:val="0"/>
          <w:iCs w:val="0"/>
          <w:caps w:val="0"/>
          <w:color w:val="0F172A"/>
          <w:spacing w:val="0"/>
          <w:sz w:val="27"/>
          <w:szCs w:val="27"/>
          <w:shd w:val="clear" w:fill="FFFFFF"/>
        </w:rPr>
        <w:t>The factsheet from the Department of Health, Disability and Ageing can be found here: </w: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begin"/>
      </w:r>
      <w:r>
        <w:rPr>
          <w:rFonts w:hint="default" w:ascii="sans-serif" w:hAnsi="sans-serif" w:eastAsia="sans-serif" w:cs="sans-serif"/>
          <w:i w:val="0"/>
          <w:iCs w:val="0"/>
          <w:caps w:val="0"/>
          <w:color w:val="1D4ED8"/>
          <w:spacing w:val="0"/>
          <w:sz w:val="27"/>
          <w:szCs w:val="27"/>
          <w:bdr w:val="single" w:color="E2E8F0" w:sz="2" w:space="0"/>
          <w:shd w:val="clear" w:fill="FFFFFF"/>
        </w:rPr>
        <w:instrText xml:space="preserve"> HYPERLINK "https://www.health.gov.au/sites/default/files/2026-04/securing-the-ndis-for-future-generations_0.pdf" \t "https://teamdsc.com.au/resources/_blank" </w:instrTex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separate"/>
      </w:r>
      <w:r>
        <w:rPr>
          <w:rStyle w:val="6"/>
          <w:rFonts w:hint="default" w:ascii="sans-serif" w:hAnsi="sans-serif" w:eastAsia="sans-serif" w:cs="sans-serif"/>
          <w:i w:val="0"/>
          <w:iCs w:val="0"/>
          <w:caps w:val="0"/>
          <w:color w:val="1D4ED8"/>
          <w:spacing w:val="0"/>
          <w:sz w:val="27"/>
          <w:szCs w:val="27"/>
          <w:bdr w:val="single" w:color="E2E8F0" w:sz="2" w:space="0"/>
          <w:shd w:val="clear" w:fill="FFFFFF"/>
        </w:rPr>
        <w:t>Securing the NDIS for future generations- Department of Health, Disability and Ageing</w:t>
      </w:r>
      <w:r>
        <w:rPr>
          <w:rFonts w:hint="default" w:ascii="sans-serif" w:hAnsi="sans-serif" w:eastAsia="sans-serif" w:cs="sans-serif"/>
          <w:i w:val="0"/>
          <w:iCs w:val="0"/>
          <w:caps w:val="0"/>
          <w:color w:val="1D4ED8"/>
          <w:spacing w:val="0"/>
          <w:sz w:val="27"/>
          <w:szCs w:val="27"/>
          <w:bdr w:val="single" w:color="E2E8F0" w:sz="2" w:space="0"/>
          <w:shd w:val="clear" w:fill="FFFFFF"/>
        </w:rPr>
        <w:fldChar w:fldCharType="end"/>
      </w:r>
    </w:p>
    <w:p w14:paraId="58459919">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0" w:beforeAutospacing="1" w:after="0" w:afterAutospacing="1" w:line="19" w:lineRule="atLeast"/>
        <w:ind w:left="0" w:right="0"/>
        <w:rPr>
          <w:b/>
          <w:bCs/>
          <w:spacing w:val="-5"/>
        </w:rPr>
      </w:pPr>
      <w:r>
        <w:rPr>
          <w:rFonts w:hint="default" w:ascii="sans-serif" w:hAnsi="sans-serif" w:eastAsia="sans-serif" w:cs="sans-serif"/>
          <w:b/>
          <w:bCs/>
          <w:i w:val="0"/>
          <w:iCs w:val="0"/>
          <w:caps w:val="0"/>
          <w:color w:val="0F172A"/>
          <w:spacing w:val="-5"/>
          <w:sz w:val="27"/>
          <w:szCs w:val="27"/>
          <w:shd w:val="clear" w:fill="F8F4F1"/>
        </w:rPr>
        <w:t>Authors</w:t>
      </w:r>
    </w:p>
    <w:p w14:paraId="2DB8AAB2">
      <w:pPr>
        <w:keepNext w:val="0"/>
        <w:keepLines w:val="0"/>
        <w:widowControl/>
        <w:suppressLineNumbers w:val="0"/>
        <w:pBdr>
          <w:top w:val="single" w:color="E2E8F0" w:sz="2" w:space="0"/>
          <w:left w:val="single" w:color="E2E8F0" w:sz="2" w:space="0"/>
          <w:bottom w:val="single" w:color="E2E8F0" w:sz="2" w:space="0"/>
          <w:right w:val="single" w:color="E2E8F0" w:sz="2" w:space="0"/>
        </w:pBdr>
        <w:shd w:val="clear" w:fill="F8F4F1"/>
        <w:ind w:left="0" w:firstLine="0"/>
        <w:jc w:val="left"/>
        <w:rPr>
          <w:rFonts w:hint="default" w:ascii="sans-serif" w:hAnsi="sans-serif" w:eastAsia="sans-serif" w:cs="sans-serif"/>
          <w:i w:val="0"/>
          <w:iCs w:val="0"/>
          <w:caps w:val="0"/>
          <w:color w:val="0F172A"/>
          <w:spacing w:val="0"/>
          <w:sz w:val="27"/>
          <w:szCs w:val="27"/>
        </w:rPr>
      </w:pPr>
      <w:r>
        <w:rPr>
          <w:rFonts w:hint="default" w:ascii="sans-serif" w:hAnsi="sans-serif" w:eastAsia="sans-serif" w:cs="sans-serif"/>
          <w:i w:val="0"/>
          <w:iCs w:val="0"/>
          <w:caps w:val="0"/>
          <w:color w:val="0F172A"/>
          <w:spacing w:val="0"/>
          <w:kern w:val="0"/>
          <w:sz w:val="27"/>
          <w:szCs w:val="27"/>
          <w:bdr w:val="single" w:color="E2E8F0" w:sz="2" w:space="0"/>
          <w:shd w:val="clear" w:fill="F8F4F1"/>
          <w:lang w:val="en-US" w:eastAsia="zh-CN" w:bidi="ar"/>
        </w:rPr>
        <w:drawing>
          <wp:inline distT="0" distB="0" distL="114300" distR="114300">
            <wp:extent cx="5266055" cy="5266055"/>
            <wp:effectExtent l="0" t="0" r="10795" b="10795"/>
            <wp:docPr id="3"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8"/>
                    <pic:cNvPicPr>
                      <a:picLocks noChangeAspect="1"/>
                    </pic:cNvPicPr>
                  </pic:nvPicPr>
                  <pic:blipFill>
                    <a:blip r:embed="rId4"/>
                    <a:stretch>
                      <a:fillRect/>
                    </a:stretch>
                  </pic:blipFill>
                  <pic:spPr>
                    <a:xfrm>
                      <a:off x="0" y="0"/>
                      <a:ext cx="5266055" cy="5266055"/>
                    </a:xfrm>
                    <a:prstGeom prst="rect">
                      <a:avLst/>
                    </a:prstGeom>
                    <a:noFill/>
                    <a:ln w="9525">
                      <a:noFill/>
                    </a:ln>
                  </pic:spPr>
                </pic:pic>
              </a:graphicData>
            </a:graphic>
          </wp:inline>
        </w:drawing>
      </w:r>
    </w:p>
    <w:p w14:paraId="4431AE38">
      <w:pPr>
        <w:keepNext w:val="0"/>
        <w:keepLines w:val="0"/>
        <w:widowControl/>
        <w:suppressLineNumbers w:val="0"/>
        <w:pBdr>
          <w:top w:val="single" w:color="E2E8F0" w:sz="2" w:space="0"/>
          <w:left w:val="single" w:color="E2E8F0" w:sz="2" w:space="0"/>
          <w:bottom w:val="single" w:color="E2E8F0" w:sz="2" w:space="0"/>
          <w:right w:val="single" w:color="E2E8F0" w:sz="2" w:space="0"/>
        </w:pBdr>
        <w:shd w:val="clear" w:fill="F8F4F1"/>
        <w:ind w:left="0" w:firstLine="0"/>
        <w:jc w:val="left"/>
        <w:rPr>
          <w:rFonts w:hint="default" w:ascii="sans-serif" w:hAnsi="sans-serif" w:eastAsia="sans-serif" w:cs="sans-serif"/>
          <w:i w:val="0"/>
          <w:iCs w:val="0"/>
          <w:caps w:val="0"/>
          <w:color w:val="0F172A"/>
          <w:spacing w:val="0"/>
          <w:sz w:val="27"/>
          <w:szCs w:val="27"/>
        </w:rPr>
      </w:pPr>
      <w:r>
        <w:rPr>
          <w:rFonts w:hint="default" w:ascii="sans-serif" w:hAnsi="sans-serif" w:eastAsia="sans-serif" w:cs="sans-serif"/>
          <w:b/>
          <w:bCs/>
          <w:i w:val="0"/>
          <w:iCs w:val="0"/>
          <w:color w:val="18181B"/>
          <w:spacing w:val="0"/>
          <w:kern w:val="0"/>
          <w:sz w:val="27"/>
          <w:szCs w:val="27"/>
          <w:bdr w:val="single" w:color="E2E8F0" w:sz="2" w:space="0"/>
          <w:shd w:val="clear" w:fill="F8F4F1"/>
          <w:lang w:val="en-US" w:eastAsia="zh-CN" w:bidi="ar"/>
        </w:rPr>
        <w:fldChar w:fldCharType="begin"/>
      </w:r>
      <w:r>
        <w:rPr>
          <w:rFonts w:hint="default" w:ascii="sans-serif" w:hAnsi="sans-serif" w:eastAsia="sans-serif" w:cs="sans-serif"/>
          <w:b/>
          <w:bCs/>
          <w:i w:val="0"/>
          <w:iCs w:val="0"/>
          <w:color w:val="18181B"/>
          <w:spacing w:val="0"/>
          <w:kern w:val="0"/>
          <w:sz w:val="27"/>
          <w:szCs w:val="27"/>
          <w:bdr w:val="single" w:color="E2E8F0" w:sz="2" w:space="0"/>
          <w:shd w:val="clear" w:fill="F8F4F1"/>
          <w:lang w:val="en-US" w:eastAsia="zh-CN" w:bidi="ar"/>
        </w:rPr>
        <w:instrText xml:space="preserve"> HYPERLINK "https://teamdsc.com.au/team/sara-gingold" </w:instrText>
      </w:r>
      <w:r>
        <w:rPr>
          <w:rFonts w:hint="default" w:ascii="sans-serif" w:hAnsi="sans-serif" w:eastAsia="sans-serif" w:cs="sans-serif"/>
          <w:b/>
          <w:bCs/>
          <w:i w:val="0"/>
          <w:iCs w:val="0"/>
          <w:color w:val="18181B"/>
          <w:spacing w:val="0"/>
          <w:kern w:val="0"/>
          <w:sz w:val="27"/>
          <w:szCs w:val="27"/>
          <w:bdr w:val="single" w:color="E2E8F0" w:sz="2" w:space="0"/>
          <w:shd w:val="clear" w:fill="F8F4F1"/>
          <w:lang w:val="en-US" w:eastAsia="zh-CN" w:bidi="ar"/>
        </w:rPr>
        <w:fldChar w:fldCharType="separate"/>
      </w:r>
      <w:r>
        <w:rPr>
          <w:rStyle w:val="6"/>
          <w:rFonts w:hint="default" w:ascii="sans-serif" w:hAnsi="sans-serif" w:eastAsia="sans-serif" w:cs="sans-serif"/>
          <w:b/>
          <w:bCs/>
          <w:i w:val="0"/>
          <w:iCs w:val="0"/>
          <w:color w:val="18181B"/>
          <w:spacing w:val="0"/>
          <w:sz w:val="27"/>
          <w:szCs w:val="27"/>
          <w:bdr w:val="single" w:color="E2E8F0" w:sz="2" w:space="0"/>
          <w:shd w:val="clear" w:fill="F8F4F1"/>
        </w:rPr>
        <w:t>Sara Gingold</w:t>
      </w:r>
      <w:r>
        <w:rPr>
          <w:rFonts w:hint="default" w:ascii="sans-serif" w:hAnsi="sans-serif" w:eastAsia="sans-serif" w:cs="sans-serif"/>
          <w:b/>
          <w:bCs/>
          <w:i w:val="0"/>
          <w:iCs w:val="0"/>
          <w:color w:val="18181B"/>
          <w:spacing w:val="0"/>
          <w:kern w:val="0"/>
          <w:sz w:val="27"/>
          <w:szCs w:val="27"/>
          <w:bdr w:val="single" w:color="E2E8F0" w:sz="2" w:space="0"/>
          <w:shd w:val="clear" w:fill="F8F4F1"/>
          <w:lang w:val="en-US" w:eastAsia="zh-CN" w:bidi="ar"/>
        </w:rPr>
        <w:fldChar w:fldCharType="end"/>
      </w:r>
    </w:p>
    <w:p w14:paraId="64AF8F55">
      <w:pPr>
        <w:pStyle w:val="7"/>
        <w:keepNext w:val="0"/>
        <w:keepLines w:val="0"/>
        <w:widowControl/>
        <w:suppressLineNumbers w:val="0"/>
        <w:pBdr>
          <w:top w:val="single" w:color="E2E8F0" w:sz="2" w:space="0"/>
          <w:left w:val="single" w:color="E2E8F0" w:sz="2" w:space="0"/>
          <w:bottom w:val="single" w:color="E2E8F0" w:sz="2" w:space="0"/>
          <w:right w:val="single" w:color="E2E8F0" w:sz="2" w:space="0"/>
        </w:pBdr>
        <w:spacing w:before="0" w:beforeAutospacing="0" w:after="0" w:afterAutospacing="0"/>
        <w:ind w:left="0" w:right="0"/>
      </w:pPr>
      <w:r>
        <w:rPr>
          <w:rFonts w:hint="default" w:ascii="sans-serif" w:hAnsi="sans-serif" w:eastAsia="sans-serif" w:cs="sans-serif"/>
          <w:i w:val="0"/>
          <w:iCs w:val="0"/>
          <w:caps w:val="0"/>
          <w:color w:val="0F172A"/>
          <w:spacing w:val="0"/>
          <w:sz w:val="27"/>
          <w:szCs w:val="27"/>
          <w:shd w:val="clear" w:fill="F8F4F1"/>
        </w:rPr>
        <w:t>Sara is the Editor-in-Chief of DSC's Resource Hub. She personifies the voice of DSC in her own passionate style and prides herself (quite rightly) on her research skills and fact-finding ability. Diagnosed with ME/CFS in 2012, Sara's lived experience of disability shines through in her work and she is a highly skilled, authoritative NDIS commentator. She began her career overseeing innovative Cambodian education projects and has quickly become an indispensable part of the DSC team.</w:t>
      </w: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749D13"/>
    <w:multiLevelType w:val="multilevel"/>
    <w:tmpl w:val="88749D1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9211535A"/>
    <w:multiLevelType w:val="multilevel"/>
    <w:tmpl w:val="9211535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926F9FD1"/>
    <w:multiLevelType w:val="multilevel"/>
    <w:tmpl w:val="926F9FD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92D94AEC"/>
    <w:multiLevelType w:val="multilevel"/>
    <w:tmpl w:val="92D94AE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96EBBC3B"/>
    <w:multiLevelType w:val="multilevel"/>
    <w:tmpl w:val="96EBBC3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9E7E48D1"/>
    <w:multiLevelType w:val="multilevel"/>
    <w:tmpl w:val="9E7E48D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
    <w:nsid w:val="B301411B"/>
    <w:multiLevelType w:val="multilevel"/>
    <w:tmpl w:val="B301411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B644EA72"/>
    <w:multiLevelType w:val="multilevel"/>
    <w:tmpl w:val="B644EA7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B9CE91FA"/>
    <w:multiLevelType w:val="multilevel"/>
    <w:tmpl w:val="B9CE91F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F6350DAE"/>
    <w:multiLevelType w:val="multilevel"/>
    <w:tmpl w:val="F6350DA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07E5632E"/>
    <w:multiLevelType w:val="multilevel"/>
    <w:tmpl w:val="07E5632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41E48EEB"/>
    <w:multiLevelType w:val="multilevel"/>
    <w:tmpl w:val="41E48EE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5EB55EF3"/>
    <w:multiLevelType w:val="multilevel"/>
    <w:tmpl w:val="5EB55EF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77F6E823"/>
    <w:multiLevelType w:val="multilevel"/>
    <w:tmpl w:val="77F6E82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1"/>
  </w:num>
  <w:num w:numId="2">
    <w:abstractNumId w:val="6"/>
  </w:num>
  <w:num w:numId="3">
    <w:abstractNumId w:val="12"/>
  </w:num>
  <w:num w:numId="4">
    <w:abstractNumId w:val="10"/>
  </w:num>
  <w:num w:numId="5">
    <w:abstractNumId w:val="5"/>
  </w:num>
  <w:num w:numId="6">
    <w:abstractNumId w:val="7"/>
  </w:num>
  <w:num w:numId="7">
    <w:abstractNumId w:val="9"/>
  </w:num>
  <w:num w:numId="8">
    <w:abstractNumId w:val="2"/>
  </w:num>
  <w:num w:numId="9">
    <w:abstractNumId w:val="3"/>
  </w:num>
  <w:num w:numId="10">
    <w:abstractNumId w:val="13"/>
  </w:num>
  <w:num w:numId="11">
    <w:abstractNumId w:val="4"/>
  </w:num>
  <w:num w:numId="12">
    <w:abstractNumId w:val="0"/>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69"/>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DF0B02"/>
    <w:rsid w:val="4CDF0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6">
    <w:name w:val="Hyperlink"/>
    <w:basedOn w:val="4"/>
    <w:uiPriority w:val="0"/>
    <w:rPr>
      <w:color w:val="0000FF"/>
      <w:u w:val="single"/>
    </w:rPr>
  </w:style>
  <w:style w:type="paragraph" w:styleId="7">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3</TotalTime>
  <ScaleCrop>false</ScaleCrop>
  <LinksUpToDate>false</LinksUpToDate>
  <CharactersWithSpaces>0</CharactersWithSpaces>
  <Application>WPS Office_12.1.0.25862_F1E327BC-269C-435d-A152-05C5408002CA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2026-04-30T02:43:00Z</dcterms:created>
  <dc:creator>User</dc:creator>
  <cp:lastModifiedBy>User</cp:lastModifiedBy>
  <dcterms:modified xsi:type="dcterms:W3CDTF">2026-04-30T02:48:07Z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1033-12.1.0.25862</vt:lpwstr>
  </property>
  <property fmtid="{D5CDD505-2E9C-101B-9397-08002B2CF9AE}" pid="3" name="ICV">
    <vt:lpwstr>0E35F71664C64B7E90D719A3841DEE3F_11</vt:lpwstr>
  </property>
  <property fmtid="{D5CDD505-2E9C-101B-9397-08002B2CF9AE}" pid="4" name="KSOTemplateDocerSaveRecord">
    <vt:lpwstr>eyJoZGlkIjoiNWMwNDViYzk5MWY4YzQ4MmQyNzViOGY5ZWExZTk4OTkiLCJ1c2VySWQiOiIxNjY2NTMzNTE5MzM2In0=</vt:lpwstr>
  </property>
</Properties>
</file>