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B4ACC">
      <w:pPr>
        <w:pStyle w:val="2"/>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8F4F1"/>
        <w:spacing w:before="0" w:beforeAutospacing="0" w:after="0" w:afterAutospacing="0" w:line="15" w:lineRule="atLeast"/>
        <w:ind w:left="0" w:right="0" w:firstLine="0"/>
        <w:jc w:val="left"/>
        <w:rPr>
          <w:rFonts w:ascii="sans-serif" w:hAnsi="sans-serif" w:eastAsia="sans-serif" w:cs="sans-serif"/>
          <w:i w:val="0"/>
          <w:iCs w:val="0"/>
          <w:caps w:val="0"/>
          <w:color w:val="0F172A"/>
          <w:spacing w:val="0"/>
          <w:sz w:val="40"/>
          <w:szCs w:val="40"/>
        </w:rPr>
      </w:pPr>
      <w:r>
        <w:rPr>
          <w:rFonts w:hint="default" w:ascii="sans-serif" w:hAnsi="sans-serif" w:eastAsia="sans-serif" w:cs="sans-serif"/>
          <w:i w:val="0"/>
          <w:iCs w:val="0"/>
          <w:caps w:val="0"/>
          <w:color w:val="0F172A"/>
          <w:spacing w:val="0"/>
          <w:sz w:val="40"/>
          <w:szCs w:val="40"/>
          <w:bdr w:val="single" w:color="E2E8F0" w:sz="2" w:space="0"/>
          <w:shd w:val="clear" w:fill="F8F4F1"/>
        </w:rPr>
        <w:t>Legislation update: Interim Senate Inquiry report and amendments to the Bill</w:t>
      </w:r>
    </w:p>
    <w:p w14:paraId="2C524C98">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8F4F1"/>
        <w:spacing w:before="0" w:beforeAutospacing="1" w:after="0" w:afterAutospacing="1" w:line="23" w:lineRule="atLeast"/>
        <w:ind w:left="0" w:right="0" w:firstLine="0"/>
        <w:jc w:val="left"/>
        <w:rPr>
          <w:rFonts w:hint="default" w:ascii="sans-serif" w:hAnsi="sans-serif" w:eastAsia="sans-serif" w:cs="sans-serif"/>
          <w:i w:val="0"/>
          <w:iCs w:val="0"/>
          <w:caps w:val="0"/>
          <w:color w:val="0F172A"/>
          <w:spacing w:val="0"/>
          <w:sz w:val="24"/>
          <w:szCs w:val="24"/>
        </w:rPr>
      </w:pPr>
      <w:r>
        <w:rPr>
          <w:rFonts w:hint="default" w:ascii="sans-serif" w:hAnsi="sans-serif" w:eastAsia="sans-serif" w:cs="sans-serif"/>
          <w:i w:val="0"/>
          <w:iCs w:val="0"/>
          <w:caps w:val="0"/>
          <w:color w:val="0F172A"/>
          <w:spacing w:val="0"/>
          <w:sz w:val="24"/>
          <w:szCs w:val="24"/>
          <w:shd w:val="clear" w:fill="F8F4F1"/>
        </w:rPr>
        <w:t xml:space="preserve">Chris </w:t>
      </w:r>
      <w:r>
        <w:rPr>
          <w:rFonts w:hint="default" w:ascii="sans-serif" w:hAnsi="sans-serif" w:eastAsia="sans-serif" w:cs="sans-serif"/>
          <w:i w:val="0"/>
          <w:iCs w:val="0"/>
          <w:caps w:val="0"/>
          <w:color w:val="0F172A"/>
          <w:spacing w:val="0"/>
          <w:sz w:val="24"/>
          <w:szCs w:val="24"/>
          <w:shd w:val="clear" w:fill="F8F4F1"/>
          <w:lang w:val="en-AU"/>
        </w:rPr>
        <w:t xml:space="preserve">Coombes </w:t>
      </w:r>
      <w:r>
        <w:rPr>
          <w:rFonts w:hint="default" w:ascii="sans-serif" w:hAnsi="sans-serif" w:eastAsia="sans-serif" w:cs="sans-serif"/>
          <w:i w:val="0"/>
          <w:iCs w:val="0"/>
          <w:caps w:val="0"/>
          <w:color w:val="0F172A"/>
          <w:spacing w:val="0"/>
          <w:sz w:val="24"/>
          <w:szCs w:val="24"/>
          <w:shd w:val="clear" w:fill="F8F4F1"/>
        </w:rPr>
        <w:t>and Sara</w:t>
      </w:r>
      <w:r>
        <w:rPr>
          <w:rFonts w:hint="default" w:ascii="sans-serif" w:hAnsi="sans-serif" w:eastAsia="sans-serif" w:cs="sans-serif"/>
          <w:i w:val="0"/>
          <w:iCs w:val="0"/>
          <w:caps w:val="0"/>
          <w:color w:val="0F172A"/>
          <w:spacing w:val="0"/>
          <w:sz w:val="24"/>
          <w:szCs w:val="24"/>
          <w:shd w:val="clear" w:fill="F8F4F1"/>
          <w:lang w:val="en-AU"/>
        </w:rPr>
        <w:t xml:space="preserve"> Gingold from Team DSC</w:t>
      </w:r>
      <w:r>
        <w:rPr>
          <w:rFonts w:hint="default" w:ascii="sans-serif" w:hAnsi="sans-serif" w:eastAsia="sans-serif" w:cs="sans-serif"/>
          <w:i w:val="0"/>
          <w:iCs w:val="0"/>
          <w:caps w:val="0"/>
          <w:color w:val="0F172A"/>
          <w:spacing w:val="0"/>
          <w:sz w:val="24"/>
          <w:szCs w:val="24"/>
          <w:shd w:val="clear" w:fill="F8F4F1"/>
        </w:rPr>
        <w:t xml:space="preserve"> examine the recommendations from the interim report of the Senate Inquiry into the NDIS bill, the dissenting report, and the amendments secured by the Greens.</w:t>
      </w:r>
    </w:p>
    <w:p w14:paraId="7DDEC5C3">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Inquiry reportedly received a whopping 4,000 submissions, despite being open for just over a fortnight. These included some pretty damning submissions from the government’s own Reform Advisory Committee, the Disability Discrimination Commissioner, Young Labor Left and the state and territory governments. There were also 3 days of hearings during which we heard well-considered, compelling and emotionally powerful evidence exploring the potential real-life consequences of this legislation. DSC has got its hands on exclusive, unseen footage from inside the Department of Health, Ageing and Disability on the week of the hearings</w:t>
      </w:r>
      <w:r>
        <w:rPr>
          <w:rFonts w:hint="default" w:ascii="sans-serif" w:hAnsi="sans-serif" w:eastAsia="sans-serif" w:cs="sans-serif"/>
          <w:i w:val="0"/>
          <w:iCs w:val="0"/>
          <w:caps w:val="0"/>
          <w:color w:val="404040"/>
          <w:spacing w:val="0"/>
          <w:sz w:val="24"/>
          <w:szCs w:val="24"/>
          <w:shd w:val="clear" w:fill="FFFFFF"/>
          <w:lang w:val="en-AU"/>
        </w:rPr>
        <w:t>.</w:t>
      </w:r>
    </w:p>
    <w:p w14:paraId="0D48AA69">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Turns out the disability community is pretty good at rising to a challenge.</w:t>
      </w:r>
    </w:p>
    <w:p w14:paraId="770C87A8">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In this article, we’ll cover the interim report, the dissenting reports, the Greens’ amendments and what’s happening next. But if you want a refresher on what’s being proposed bill, DSC has previously covered the changes to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"https://teamdsc.com.au/resources/legislation-deep-dive-access-and-planning/?srsltid=AfmBOookZQeOJv0sQkNAUhaFluvxWR2sDGsFMsgTi5tblGRL-b2nUIXZ"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Access and Planning</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 and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"https://teamdsc.com.au/articles/legislation-deep-dive-registration-fraud-and-governance"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Registration, Fraud and Governance</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w:t>
      </w:r>
    </w:p>
    <w:p w14:paraId="455D0450">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392" w:beforeAutospacing="0" w:after="224" w:afterAutospacing="0" w:line="20" w:lineRule="atLeast"/>
        <w:ind w:left="0" w:right="0" w:firstLine="0"/>
        <w:rPr>
          <w:rFonts w:hint="default" w:ascii="sans-serif" w:hAnsi="sans-serif" w:eastAsia="sans-serif" w:cs="sans-serif"/>
          <w:b/>
          <w:bCs/>
          <w:i w:val="0"/>
          <w:iCs w:val="0"/>
          <w:caps w:val="0"/>
          <w:color w:val="171717"/>
          <w:spacing w:val="0"/>
          <w:sz w:val="24"/>
          <w:szCs w:val="24"/>
        </w:rPr>
      </w:pPr>
      <w:r>
        <w:rPr>
          <w:rFonts w:hint="default" w:ascii="sans-serif" w:hAnsi="sans-serif" w:eastAsia="sans-serif" w:cs="sans-serif"/>
          <w:b/>
          <w:bCs/>
          <w:i w:val="0"/>
          <w:iCs w:val="0"/>
          <w:caps w:val="0"/>
          <w:color w:val="171717"/>
          <w:spacing w:val="0"/>
          <w:sz w:val="24"/>
          <w:szCs w:val="24"/>
          <w:bdr w:val="single" w:color="E2E8F0" w:sz="2" w:space="0"/>
          <w:shd w:val="clear" w:fill="FFFFFF"/>
        </w:rPr>
        <w:t>Interim report</w:t>
      </w:r>
    </w:p>
    <w:p w14:paraId="4FE2085A">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Senate Inquiry’s interim report made only 4 recommendations. Which is kind of remarkable given the scale of the evidence they received, but let’s not go there (at least not yet).</w:t>
      </w:r>
    </w:p>
    <w:p w14:paraId="17E84D27">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recommendations were:</w:t>
      </w:r>
    </w:p>
    <w:p w14:paraId="0C83F18B">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b/>
          <w:bCs/>
          <w:i w:val="0"/>
          <w:iCs w:val="0"/>
          <w:caps w:val="0"/>
          <w:color w:val="404040"/>
          <w:spacing w:val="0"/>
          <w:sz w:val="24"/>
          <w:szCs w:val="24"/>
          <w:bdr w:val="single" w:color="E2E8F0" w:sz="2" w:space="0"/>
          <w:shd w:val="clear" w:fill="FFFFFF"/>
        </w:rPr>
        <w:t>Recommendation 1:</w:t>
      </w:r>
      <w:r>
        <w:rPr>
          <w:rFonts w:hint="default" w:ascii="sans-serif" w:hAnsi="sans-serif" w:eastAsia="sans-serif" w:cs="sans-serif"/>
          <w:i w:val="0"/>
          <w:iCs w:val="0"/>
          <w:caps w:val="0"/>
          <w:color w:val="404040"/>
          <w:spacing w:val="0"/>
          <w:sz w:val="24"/>
          <w:szCs w:val="24"/>
          <w:shd w:val="clear" w:fill="FFFFFF"/>
        </w:rPr>
        <w:t> </w:t>
      </w:r>
      <w:r>
        <w:rPr>
          <w:rFonts w:hint="default" w:ascii="sans-serif" w:hAnsi="sans-serif" w:eastAsia="sans-serif" w:cs="sans-serif"/>
          <w:i w:val="0"/>
          <w:iCs w:val="0"/>
          <w:caps w:val="0"/>
          <w:color w:val="404040"/>
          <w:spacing w:val="0"/>
          <w:sz w:val="24"/>
          <w:szCs w:val="24"/>
          <w:shd w:val="clear" w:fill="FFFFFF"/>
          <w:lang w:val="en-AU"/>
        </w:rPr>
        <w:t xml:space="preserve"> </w:t>
      </w:r>
      <w:r>
        <w:rPr>
          <w:rFonts w:hint="default" w:ascii="sans-serif" w:hAnsi="sans-serif" w:eastAsia="sans-serif" w:cs="sans-serif"/>
          <w:i w:val="0"/>
          <w:iCs w:val="0"/>
          <w:caps w:val="0"/>
          <w:color w:val="404040"/>
          <w:spacing w:val="0"/>
          <w:sz w:val="24"/>
          <w:szCs w:val="24"/>
          <w:shd w:val="clear" w:fill="FFFFFF"/>
        </w:rPr>
        <w:t>Create a roadmap that shows the timeline and consultation requirements for all reforms in the bill. If there’s one thing governments love, it’s a roadmap. So this recommendation is basically threatening the Department with a good time.</w:t>
      </w:r>
    </w:p>
    <w:p w14:paraId="0C424675">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line="24" w:lineRule="atLeast"/>
        <w:ind w:lef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b/>
          <w:bCs/>
          <w:i w:val="0"/>
          <w:iCs w:val="0"/>
          <w:caps w:val="0"/>
          <w:color w:val="404040"/>
          <w:spacing w:val="0"/>
          <w:sz w:val="24"/>
          <w:szCs w:val="24"/>
          <w:bdr w:val="single" w:color="E2E8F0" w:sz="2" w:space="0"/>
          <w:shd w:val="clear" w:fill="FFFFFF"/>
        </w:rPr>
        <w:t>Recommendations 2:</w:t>
      </w:r>
      <w:r>
        <w:rPr>
          <w:rFonts w:hint="default" w:ascii="sans-serif" w:hAnsi="sans-serif" w:eastAsia="sans-serif" w:cs="sans-serif"/>
          <w:i w:val="0"/>
          <w:iCs w:val="0"/>
          <w:caps w:val="0"/>
          <w:color w:val="404040"/>
          <w:spacing w:val="0"/>
          <w:sz w:val="24"/>
          <w:szCs w:val="24"/>
          <w:shd w:val="clear" w:fill="FFFFFF"/>
        </w:rPr>
        <w:t> </w:t>
      </w:r>
      <w:r>
        <w:rPr>
          <w:rFonts w:hint="default" w:ascii="sans-serif" w:hAnsi="sans-serif" w:eastAsia="sans-serif" w:cs="sans-serif"/>
          <w:i w:val="0"/>
          <w:iCs w:val="0"/>
          <w:caps w:val="0"/>
          <w:color w:val="404040"/>
          <w:spacing w:val="0"/>
          <w:sz w:val="24"/>
          <w:szCs w:val="24"/>
          <w:shd w:val="clear" w:fill="FFFFFF"/>
          <w:lang w:val="en-AU"/>
        </w:rPr>
        <w:t xml:space="preserve"> </w:t>
      </w:r>
      <w:r>
        <w:rPr>
          <w:rFonts w:hint="default" w:ascii="sans-serif" w:hAnsi="sans-serif" w:eastAsia="sans-serif" w:cs="sans-serif"/>
          <w:i w:val="0"/>
          <w:iCs w:val="0"/>
          <w:caps w:val="0"/>
          <w:color w:val="404040"/>
          <w:spacing w:val="0"/>
          <w:sz w:val="24"/>
          <w:szCs w:val="24"/>
          <w:shd w:val="clear" w:fill="FFFFFF"/>
        </w:rPr>
        <w:t>Amend the government’s explanation of the bill in the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"https://www.aph.gov.au/Parliamentary_Business/Bills_Legislation/Bills_Search_Results/Result?bId=r7487"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explanatory memorandum</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 to include ‘further clarification’ on:</w:t>
      </w:r>
    </w:p>
    <w:p w14:paraId="5EC8D13A">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how the proposed test of permanency will have regard to a person’s choice and autonomy</w:t>
      </w:r>
    </w:p>
    <w:p w14:paraId="082C6244">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the ‘extensive consultation’ that will happen before implementation</w:t>
      </w:r>
    </w:p>
    <w:p w14:paraId="2A6B6FCE">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the safeguards on automated decision making</w:t>
      </w:r>
    </w:p>
    <w:p w14:paraId="6E6CC588">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how the Minister must have regard for the safety of participants when making support determinations, and what safeguards and monitoring will be in place</w:t>
      </w:r>
    </w:p>
    <w:p w14:paraId="2DE34C22">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how critical supports will not be impacted by reductions in social and community participation and therapy budgets</w:t>
      </w:r>
    </w:p>
    <w:p w14:paraId="243CF473">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how the reforms will be monitored in thin markets to ensure there aren’t unintended consequences</w:t>
      </w:r>
    </w:p>
    <w:p w14:paraId="7D3E3DC0">
      <w:pPr>
        <w:keepNext w:val="0"/>
        <w:keepLines w:val="0"/>
        <w:widowControl/>
        <w:numPr>
          <w:ilvl w:val="0"/>
          <w:numId w:val="1"/>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how employment support budgets won’t be impacted by changes to social and community participation funding.</w:t>
      </w:r>
    </w:p>
    <w:p w14:paraId="701A29EE">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This was the continuation of a theme from the government during the hearings- that people with disability are scared because they don’t properly understand the reforms. Actually, we’re scared cause we do. It’s like a niche corner of hell, listening to politicians with only a surface-level understanding of the NDIS lecture us on being misinformed.</w:t>
      </w:r>
    </w:p>
    <w:p w14:paraId="6F8C009B">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Time to take some deep breaths and remind yourself that yelling at a computer screen doesn’t tend to produce results.</w:t>
      </w:r>
    </w:p>
    <w:p w14:paraId="6BB599B6">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b/>
          <w:bCs/>
          <w:i w:val="0"/>
          <w:iCs w:val="0"/>
          <w:caps w:val="0"/>
          <w:color w:val="404040"/>
          <w:spacing w:val="0"/>
          <w:sz w:val="24"/>
          <w:szCs w:val="24"/>
          <w:bdr w:val="single" w:color="E2E8F0" w:sz="2" w:space="0"/>
          <w:shd w:val="clear" w:fill="FFFFFF"/>
        </w:rPr>
        <w:t>Recommendation 3:</w:t>
      </w:r>
      <w:r>
        <w:rPr>
          <w:rFonts w:hint="default" w:ascii="sans-serif" w:hAnsi="sans-serif" w:eastAsia="sans-serif" w:cs="sans-serif"/>
          <w:i w:val="0"/>
          <w:iCs w:val="0"/>
          <w:caps w:val="0"/>
          <w:color w:val="404040"/>
          <w:spacing w:val="0"/>
          <w:sz w:val="24"/>
          <w:szCs w:val="24"/>
          <w:shd w:val="clear" w:fill="FFFFFF"/>
        </w:rPr>
        <w:t> </w:t>
      </w:r>
      <w:r>
        <w:rPr>
          <w:rFonts w:hint="default" w:ascii="sans-serif" w:hAnsi="sans-serif" w:eastAsia="sans-serif" w:cs="sans-serif"/>
          <w:i w:val="0"/>
          <w:iCs w:val="0"/>
          <w:caps w:val="0"/>
          <w:color w:val="404040"/>
          <w:spacing w:val="0"/>
          <w:sz w:val="24"/>
          <w:szCs w:val="24"/>
          <w:shd w:val="clear" w:fill="FFFFFF"/>
          <w:lang w:val="en-AU"/>
        </w:rPr>
        <w:t xml:space="preserve"> </w:t>
      </w:r>
      <w:r>
        <w:rPr>
          <w:rFonts w:hint="default" w:ascii="sans-serif" w:hAnsi="sans-serif" w:eastAsia="sans-serif" w:cs="sans-serif"/>
          <w:i w:val="0"/>
          <w:iCs w:val="0"/>
          <w:caps w:val="0"/>
          <w:color w:val="404040"/>
          <w:spacing w:val="0"/>
          <w:sz w:val="24"/>
          <w:szCs w:val="24"/>
          <w:shd w:val="clear" w:fill="FFFFFF"/>
        </w:rPr>
        <w:t>Is effectively the Commonwealth giving the middle finger to the states and territories: “The committee recommends that state and territory governments fulfil their commitments under the National Cabinet agreement to support the long-term sustainability of the NDIS, including through the delivery of the jointly agreed $10 billion investment in foundational supports outside of the Scheme.”</w:t>
      </w:r>
    </w:p>
    <w:p w14:paraId="73151500">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This comes after the states and territories’ joint submission to the Inquiry, urging the process to slow down and arguing they aren’t in a position to support all the people the government plans to remove from the NDIS.</w:t>
      </w:r>
    </w:p>
    <w:p w14:paraId="5106ADF7">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b/>
          <w:bCs/>
          <w:i w:val="0"/>
          <w:iCs w:val="0"/>
          <w:caps w:val="0"/>
          <w:color w:val="404040"/>
          <w:spacing w:val="0"/>
          <w:sz w:val="24"/>
          <w:szCs w:val="24"/>
          <w:bdr w:val="single" w:color="E2E8F0" w:sz="2" w:space="0"/>
          <w:shd w:val="clear" w:fill="FFFFFF"/>
        </w:rPr>
        <w:t>Recommendation 4:</w:t>
      </w:r>
      <w:r>
        <w:rPr>
          <w:rFonts w:hint="default" w:ascii="sans-serif" w:hAnsi="sans-serif" w:eastAsia="sans-serif" w:cs="sans-serif"/>
          <w:i w:val="0"/>
          <w:iCs w:val="0"/>
          <w:caps w:val="0"/>
          <w:color w:val="404040"/>
          <w:spacing w:val="0"/>
          <w:sz w:val="24"/>
          <w:szCs w:val="24"/>
          <w:shd w:val="clear" w:fill="FFFFFF"/>
        </w:rPr>
        <w:t> </w:t>
      </w:r>
      <w:r>
        <w:rPr>
          <w:rFonts w:hint="default" w:ascii="sans-serif" w:hAnsi="sans-serif" w:eastAsia="sans-serif" w:cs="sans-serif"/>
          <w:i w:val="0"/>
          <w:iCs w:val="0"/>
          <w:caps w:val="0"/>
          <w:color w:val="404040"/>
          <w:spacing w:val="0"/>
          <w:sz w:val="24"/>
          <w:szCs w:val="24"/>
          <w:shd w:val="clear" w:fill="FFFFFF"/>
          <w:lang w:val="en-AU"/>
        </w:rPr>
        <w:t xml:space="preserve"> </w:t>
      </w:r>
      <w:r>
        <w:rPr>
          <w:rFonts w:hint="default" w:ascii="sans-serif" w:hAnsi="sans-serif" w:eastAsia="sans-serif" w:cs="sans-serif"/>
          <w:i w:val="0"/>
          <w:iCs w:val="0"/>
          <w:caps w:val="0"/>
          <w:color w:val="404040"/>
          <w:spacing w:val="0"/>
          <w:sz w:val="24"/>
          <w:szCs w:val="24"/>
          <w:shd w:val="clear" w:fill="FFFFFF"/>
        </w:rPr>
        <w:t>Pass the bill in its current form.</w:t>
      </w:r>
    </w:p>
    <w:p w14:paraId="2F850AA5">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And that’s it. You’ll notice that none of the recommendations changes the contents of the bill itself.</w:t>
      </w:r>
    </w:p>
    <w:p w14:paraId="05C5E507">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But, this Inquiry was led by the government so you can see why it has a very slight, almost undetectable, bias in favour of the government’s legislation.</w:t>
      </w:r>
    </w:p>
    <w:p w14:paraId="19271601">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Greens and independent Senator David Pocock were not at all happy with this interim report. Both published dissenting reports.</w:t>
      </w:r>
    </w:p>
    <w:p w14:paraId="46B36FC2">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Greens’ report recommends withdrawing the bill. It raised concerns about the amount of power the bill gives the Minister, and argued that plan funding should continue to be determined on an individualised basis. The Greens also said that nobody should be removed from the NDIS until foundational supports are in place. The report suggested the bill’s proposed changes to eligibility requirements be rewritten to ensure people aren’t forced to undergo unwanted medical treatments and that testing functional capacity considers individual circumstances. The report also recommended removing the stricter definition of parental responsibility and putting in place greater transparency and safeguards for automated decision-making. The Greens argued that the bill should include more measures to target fraud and regulate provider conduct.</w:t>
      </w:r>
    </w:p>
    <w:p w14:paraId="2339756A">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Senator Pocock recommended that the inquiry into the legislation be extended. He was not impressed by provisions in the bill that allow ‘indiscriminate’ cuts to social and community participation budgets and recommended that any reduction to that funding be made on an individualised basis. He recommended the government undertake a gender analysis of the impact of the bill. His report also suggested the government implement the recommendations of the Robodebt Royal Commission, before implementing another automated decision making process.</w:t>
      </w:r>
    </w:p>
    <w:p w14:paraId="3384F07B">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392" w:beforeAutospacing="0" w:after="224" w:afterAutospacing="0" w:line="20" w:lineRule="atLeast"/>
        <w:ind w:left="0" w:right="0" w:firstLine="0"/>
        <w:rPr>
          <w:rFonts w:hint="default" w:ascii="sans-serif" w:hAnsi="sans-serif" w:eastAsia="sans-serif" w:cs="sans-serif"/>
          <w:b/>
          <w:bCs/>
          <w:i w:val="0"/>
          <w:iCs w:val="0"/>
          <w:caps w:val="0"/>
          <w:color w:val="171717"/>
          <w:spacing w:val="0"/>
          <w:sz w:val="24"/>
          <w:szCs w:val="24"/>
        </w:rPr>
      </w:pPr>
      <w:r>
        <w:rPr>
          <w:rFonts w:hint="default" w:ascii="sans-serif" w:hAnsi="sans-serif" w:eastAsia="sans-serif" w:cs="sans-serif"/>
          <w:b/>
          <w:bCs/>
          <w:i w:val="0"/>
          <w:iCs w:val="0"/>
          <w:caps w:val="0"/>
          <w:color w:val="171717"/>
          <w:spacing w:val="0"/>
          <w:sz w:val="24"/>
          <w:szCs w:val="24"/>
          <w:bdr w:val="single" w:color="E2E8F0" w:sz="2" w:space="0"/>
          <w:shd w:val="clear" w:fill="FFFFFF"/>
        </w:rPr>
        <w:t>Greens amendments</w:t>
      </w:r>
    </w:p>
    <w:p w14:paraId="361CE1F8">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On Tuesday 23rd June, the Greens secured an 8-week extension to the Inquiry in exchange for support on Labor’s tax reforms.</w:t>
      </w:r>
    </w:p>
    <w:p w14:paraId="7BDF95C9">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line="24" w:lineRule="atLeast"/>
        <w:ind w:lef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Greens also secured the following amendments to the bill:</w:t>
      </w:r>
    </w:p>
    <w:p w14:paraId="6D987FED">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The Minister won’t be able to apply support determinations to these support categories: Daily Living, Transport, Consumables, Assistive Technology or Home Modifications. The Minister would retain the power to reduce other support categories by any amount under 100%.</w:t>
      </w:r>
    </w:p>
    <w:p w14:paraId="22A17C8E">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Cuts to social and community participation can’t affect the funding people use to manage their health (such as attending medical appointments) or to get to work. It’s not clear how this will be implemented in practice, or how the government will determine the proportion of a person’s social and community participation budget that goes towards those purposes.</w:t>
      </w:r>
    </w:p>
    <w:p w14:paraId="414E5D7E">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People will not be required to undergo restrictive practices, such as forced medication, to demonstrate they have tried all appropriate treatments and are eligible for the NDIS.</w:t>
      </w:r>
    </w:p>
    <w:p w14:paraId="4BA69730">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Treatments that people must undergo before being eligible for the NDIS must be available through Medicare, the Pharmaceutical Benefits Scheme or the public health system.</w:t>
      </w:r>
    </w:p>
    <w:p w14:paraId="708DBDCF">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The government must make public a decision-making framework for automated decisions before these processes are implemented.</w:t>
      </w:r>
    </w:p>
    <w:p w14:paraId="3381D82C">
      <w:pPr>
        <w:keepNext w:val="0"/>
        <w:keepLines w:val="0"/>
        <w:widowControl/>
        <w:numPr>
          <w:ilvl w:val="0"/>
          <w:numId w:val="2"/>
        </w:numPr>
        <w:suppressLineNumbers w:val="0"/>
        <w:pBdr>
          <w:top w:val="single" w:color="E2E8F0" w:sz="2" w:space="0"/>
          <w:left w:val="single" w:color="E2E8F0" w:sz="2" w:space="0"/>
          <w:bottom w:val="single" w:color="E2E8F0" w:sz="2" w:space="0"/>
          <w:right w:val="single" w:color="E2E8F0" w:sz="2" w:space="0"/>
        </w:pBdr>
        <w:spacing w:before="0" w:beforeAutospacing="1" w:after="0" w:afterAutospacing="1" w:line="24" w:lineRule="atLeast"/>
        <w:ind w:left="0" w:hanging="360"/>
        <w:rPr>
          <w:sz w:val="24"/>
          <w:szCs w:val="24"/>
        </w:rPr>
      </w:pPr>
      <w:r>
        <w:rPr>
          <w:rFonts w:hint="default" w:ascii="sans-serif" w:hAnsi="sans-serif" w:eastAsia="sans-serif" w:cs="sans-serif"/>
          <w:i w:val="0"/>
          <w:iCs w:val="0"/>
          <w:caps w:val="0"/>
          <w:color w:val="404040"/>
          <w:spacing w:val="0"/>
          <w:sz w:val="24"/>
          <w:szCs w:val="24"/>
          <w:bdr w:val="single" w:color="E2E8F0" w:sz="2" w:space="0"/>
          <w:shd w:val="clear" w:fill="FFFFFF"/>
        </w:rPr>
        <w:t>The Minister can only make transitional rules that last for 6 months, rather than the 12 months in the initial legislation. This is to reduce the Minister's executive power and ensure that rules are put before parliament.</w:t>
      </w:r>
    </w:p>
    <w:p w14:paraId="216EAC78">
      <w:pPr>
        <w:pStyle w:val="3"/>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392" w:beforeAutospacing="0" w:after="224" w:afterAutospacing="0" w:line="20" w:lineRule="atLeast"/>
        <w:ind w:left="0" w:right="0" w:firstLine="0"/>
        <w:rPr>
          <w:rFonts w:hint="default" w:ascii="sans-serif" w:hAnsi="sans-serif" w:eastAsia="sans-serif" w:cs="sans-serif"/>
          <w:b/>
          <w:bCs/>
          <w:i w:val="0"/>
          <w:iCs w:val="0"/>
          <w:caps w:val="0"/>
          <w:color w:val="171717"/>
          <w:spacing w:val="0"/>
          <w:sz w:val="24"/>
          <w:szCs w:val="24"/>
        </w:rPr>
      </w:pPr>
      <w:bookmarkStart w:id="0" w:name="_GoBack"/>
      <w:bookmarkEnd w:id="0"/>
      <w:r>
        <w:rPr>
          <w:rFonts w:hint="default" w:ascii="sans-serif" w:hAnsi="sans-serif" w:eastAsia="sans-serif" w:cs="sans-serif"/>
          <w:b/>
          <w:bCs/>
          <w:i w:val="0"/>
          <w:iCs w:val="0"/>
          <w:caps w:val="0"/>
          <w:color w:val="171717"/>
          <w:spacing w:val="0"/>
          <w:sz w:val="24"/>
          <w:szCs w:val="24"/>
          <w:bdr w:val="single" w:color="E2E8F0" w:sz="2" w:space="0"/>
          <w:shd w:val="clear" w:fill="FFFFFF"/>
        </w:rPr>
        <w:t>What’s next?</w:t>
      </w:r>
    </w:p>
    <w:p w14:paraId="7FF907B9">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Inquiry has been extended to the 14th of August, and the bill can’t be passed before then. NDIS Minister Mark Butler has previously said a 12 month delay to NDIS reforms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"https://www.abc.net.au/news/2026-06-23/ndis-bill-senate-inquiry-extended/106818164"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would cost 17 billion dollars</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 But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"https://www.aph.gov.au/Parliamentary_Business/Tabled_Documents/16585"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Treasury modelling</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 shows the bill is only projected to save the government $2bn in the first year.</w:t>
      </w:r>
    </w:p>
    <w:p w14:paraId="6C3B448B">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Senate Inquiry has reopened submissions. Click here to make a submission: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"https://www.aph.gov.au/Parliamentary_Business/Committees/Senate/Community_Affairs/NDISFutureGenBill"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NDIS Amendment (Securing the NDIS for Future Generations) Bill 2026- Community Affairs Legislation Committee</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w:t>
      </w:r>
    </w:p>
    <w:p w14:paraId="5A344032">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This is a complex piece of legislation, and hopefully, the longer inquiry gives the government time to thoroughly explore the impacts across all parts of the community. It means more time to hear from witnesses and to communicate the impact of the changes to the public. We’ll have to wait and see whether the extension will result in any substantial changes to the bill itself.</w:t>
      </w:r>
    </w:p>
    <w:p w14:paraId="46501568">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4"/>
          <w:szCs w:val="24"/>
        </w:rPr>
      </w:pPr>
      <w:r>
        <w:rPr>
          <w:rFonts w:hint="default" w:ascii="sans-serif" w:hAnsi="sans-serif" w:eastAsia="sans-serif" w:cs="sans-serif"/>
          <w:i w:val="0"/>
          <w:iCs w:val="0"/>
          <w:caps w:val="0"/>
          <w:color w:val="404040"/>
          <w:spacing w:val="0"/>
          <w:sz w:val="24"/>
          <w:szCs w:val="24"/>
          <w:shd w:val="clear" w:fill="FFFFFF"/>
        </w:rPr>
        <w:t>The bill needs support from the cross-bench or the liberal party to get through the Senate. The Greens are calling for the bill to be scrapped altogether. The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"https://www.theguardian.com/australia-news/2026/jun/11/ndis-disabilities-overhaul-hospital-australia"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LNP has noted</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 community concern about the timeline and extent of the powers, but has not ruled out supporting the bill.</w:t>
      </w:r>
    </w:p>
    <w:p w14:paraId="2E5F3A15">
      <w:pPr>
        <w:pStyle w:val="7"/>
        <w:keepNext w:val="0"/>
        <w:keepLines w:val="0"/>
        <w:widowControl/>
        <w:suppressLineNumbers w:val="0"/>
        <w:pBdr>
          <w:top w:val="single" w:color="E2E8F0" w:sz="2" w:space="0"/>
          <w:left w:val="single" w:color="E2E8F0" w:sz="2" w:space="0"/>
          <w:bottom w:val="single" w:color="E2E8F0" w:sz="2" w:space="0"/>
          <w:right w:val="single" w:color="E2E8F0" w:sz="2" w:space="0"/>
        </w:pBdr>
        <w:shd w:val="clear" w:fill="FFFFFF"/>
        <w:spacing w:before="280" w:beforeAutospacing="0" w:after="280" w:afterAutospacing="0" w:line="24" w:lineRule="atLeast"/>
        <w:ind w:left="0" w:right="0" w:firstLine="0"/>
        <w:rPr>
          <w:rFonts w:hint="default" w:ascii="sans-serif" w:hAnsi="sans-serif" w:eastAsia="sans-serif" w:cs="sans-serif"/>
          <w:i w:val="0"/>
          <w:iCs w:val="0"/>
          <w:caps w:val="0"/>
          <w:color w:val="404040"/>
          <w:spacing w:val="0"/>
          <w:sz w:val="27"/>
          <w:szCs w:val="27"/>
          <w:lang w:val="en-AU"/>
        </w:rPr>
      </w:pPr>
      <w:r>
        <w:rPr>
          <w:rFonts w:hint="default" w:ascii="sans-serif" w:hAnsi="sans-serif" w:eastAsia="sans-serif" w:cs="sans-serif"/>
          <w:i w:val="0"/>
          <w:iCs w:val="0"/>
          <w:caps w:val="0"/>
          <w:color w:val="404040"/>
          <w:spacing w:val="0"/>
          <w:sz w:val="24"/>
          <w:szCs w:val="24"/>
          <w:shd w:val="clear" w:fill="FFFFFF"/>
        </w:rPr>
        <w:t>If you want to follow the Inquiry, read the Interim report or some incredible submissions, check out the </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begin"/>
      </w:r>
      <w:r>
        <w:rPr>
          <w:rFonts w:hint="default" w:ascii="sans-serif" w:hAnsi="sans-serif" w:eastAsia="sans-serif" w:cs="sans-serif"/>
          <w:i w:val="0"/>
          <w:iCs w:val="0"/>
          <w:caps w:val="0"/>
          <w:color w:val="1D4ED8"/>
          <w:spacing w:val="0"/>
          <w:sz w:val="24"/>
          <w:szCs w:val="24"/>
          <w:bdr w:val="single" w:color="E2E8F0" w:sz="2" w:space="0"/>
          <w:shd w:val="clear" w:fill="FFFFFF"/>
        </w:rPr>
        <w:instrText xml:space="preserve"> HYPERLINK "https://www.aph.gov.au/Parliamentary_Business/Bills_Legislation/Bills_Search_Results/Result?bId=r7487" \t "https://teamdsc.com.au/resources/_blank" </w:instrTex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separate"/>
      </w:r>
      <w:r>
        <w:rPr>
          <w:rStyle w:val="6"/>
          <w:rFonts w:hint="default" w:ascii="sans-serif" w:hAnsi="sans-serif" w:eastAsia="sans-serif" w:cs="sans-serif"/>
          <w:i w:val="0"/>
          <w:iCs w:val="0"/>
          <w:caps w:val="0"/>
          <w:color w:val="1D4ED8"/>
          <w:spacing w:val="0"/>
          <w:sz w:val="24"/>
          <w:szCs w:val="24"/>
          <w:bdr w:val="single" w:color="E2E8F0" w:sz="2" w:space="0"/>
          <w:shd w:val="clear" w:fill="FFFFFF"/>
        </w:rPr>
        <w:t>Inquiry’s website</w:t>
      </w:r>
      <w:r>
        <w:rPr>
          <w:rFonts w:hint="default" w:ascii="sans-serif" w:hAnsi="sans-serif" w:eastAsia="sans-serif" w:cs="sans-serif"/>
          <w:i w:val="0"/>
          <w:iCs w:val="0"/>
          <w:caps w:val="0"/>
          <w:color w:val="1D4ED8"/>
          <w:spacing w:val="0"/>
          <w:sz w:val="24"/>
          <w:szCs w:val="24"/>
          <w:bdr w:val="single" w:color="E2E8F0" w:sz="2" w:space="0"/>
          <w:shd w:val="clear" w:fill="FFFFFF"/>
        </w:rPr>
        <w:fldChar w:fldCharType="end"/>
      </w:r>
      <w:r>
        <w:rPr>
          <w:rFonts w:hint="default" w:ascii="sans-serif" w:hAnsi="sans-serif" w:eastAsia="sans-serif" w:cs="sans-serif"/>
          <w:i w:val="0"/>
          <w:iCs w:val="0"/>
          <w:caps w:val="0"/>
          <w:color w:val="404040"/>
          <w:spacing w:val="0"/>
          <w:sz w:val="24"/>
          <w:szCs w:val="24"/>
          <w:shd w:val="clear" w:fill="FFFFFF"/>
        </w:rPr>
        <w:t>.</w:t>
      </w:r>
      <w:r>
        <w:rPr>
          <w:rFonts w:hint="default" w:ascii="sans-serif" w:hAnsi="sans-serif" w:eastAsia="sans-serif" w:cs="sans-serif"/>
          <w:i w:val="0"/>
          <w:iCs w:val="0"/>
          <w:caps w:val="0"/>
          <w:color w:val="404040"/>
          <w:spacing w:val="0"/>
          <w:sz w:val="24"/>
          <w:szCs w:val="24"/>
          <w:shd w:val="clear" w:fill="FFFFFF"/>
          <w:lang w:val="en-AU"/>
        </w:rPr>
        <w:t xml:space="preserve"> </w:t>
      </w:r>
      <w:r>
        <w:rPr>
          <w:rFonts w:ascii="SimSun" w:hAnsi="SimSun" w:eastAsia="SimSun" w:cs="SimSun"/>
          <w:sz w:val="24"/>
          <w:szCs w:val="24"/>
        </w:rPr>
        <w:fldChar w:fldCharType="begin"/>
      </w:r>
      <w:r>
        <w:rPr>
          <w:rFonts w:ascii="SimSun" w:hAnsi="SimSun" w:eastAsia="SimSun" w:cs="SimSun"/>
          <w:sz w:val="24"/>
          <w:szCs w:val="24"/>
        </w:rPr>
        <w:instrText xml:space="preserve"> HYPERLINK "https://www.aph.gov.au/Parliamentary_Business/Bills_Legislation/Bills_Search_Results/Result?bId=r7487" </w:instrText>
      </w:r>
      <w:r>
        <w:rPr>
          <w:rFonts w:ascii="SimSun" w:hAnsi="SimSun" w:eastAsia="SimSun" w:cs="SimSun"/>
          <w:sz w:val="24"/>
          <w:szCs w:val="24"/>
        </w:rPr>
        <w:fldChar w:fldCharType="separate"/>
      </w:r>
      <w:r>
        <w:rPr>
          <w:rStyle w:val="6"/>
          <w:rFonts w:ascii="SimSun" w:hAnsi="SimSun" w:eastAsia="SimSun" w:cs="SimSun"/>
          <w:sz w:val="24"/>
          <w:szCs w:val="24"/>
        </w:rPr>
        <w:t>National Disability Insurance Scheme Amendment (Securing the NDIS for Future Generations) Bill 2026 – Parliament of Australia</w:t>
      </w:r>
      <w:r>
        <w:rPr>
          <w:rFonts w:ascii="SimSun" w:hAnsi="SimSun" w:eastAsia="SimSun" w:cs="SimSun"/>
          <w:sz w:val="24"/>
          <w:szCs w:val="24"/>
        </w:rPr>
        <w:fldChar w:fldCharType="end"/>
      </w:r>
    </w:p>
    <w:p w14:paraId="6FF6304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serif">
    <w:altName w:val="Kiss Me"/>
    <w:panose1 w:val="00000000000000000000"/>
    <w:charset w:val="00"/>
    <w:family w:val="auto"/>
    <w:pitch w:val="default"/>
    <w:sig w:usb0="00000000" w:usb1="00000000" w:usb2="00000000" w:usb3="00000000" w:csb0="00000000" w:csb1="00000000"/>
  </w:font>
  <w:font w:name="Kiss Me">
    <w:panose1 w:val="02000500000000000000"/>
    <w:charset w:val="00"/>
    <w:family w:val="auto"/>
    <w:pitch w:val="default"/>
    <w:sig w:usb0="A00000FF" w:usb1="00000042" w:usb2="00000000" w:usb3="00000000" w:csb0="0000001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263C"/>
    <w:multiLevelType w:val="multilevel"/>
    <w:tmpl w:val="9B7726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29442867"/>
    <w:multiLevelType w:val="multilevel"/>
    <w:tmpl w:val="2944286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02E6F"/>
    <w:rsid w:val="1390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2026-07-01T00:47:00Z</dcterms:created>
  <dc:creator>User</dc:creator>
  <cp:lastModifiedBy>User</cp:lastModifiedBy>
  <dcterms:modified xsi:type="dcterms:W3CDTF">2026-07-01T01:48:23Z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74327DE97C8A440486D196B1E112C032_11</vt:lpwstr>
  </property>
  <property fmtid="{D5CDD505-2E9C-101B-9397-08002B2CF9AE}" pid="4" name="KSOTemplateDocerSaveRecord">
    <vt:lpwstr>eyJoZGlkIjoiNWMwNDViYzk5MWY4YzQ4MmQyNzViOGY5ZWExZTk4OTkiLCJ1c2VySWQiOiIxNjY2NTMzNTE5MzM2In0=</vt:lpwstr>
  </property>
</Properties>
</file>